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39" w:rsidRPr="000C5916" w:rsidRDefault="001B3739" w:rsidP="001B3739">
      <w:pPr>
        <w:pStyle w:val="wiComment"/>
      </w:pPr>
      <w:r w:rsidRPr="000C5916">
        <w:t>662</w:t>
      </w:r>
      <w:r>
        <w:t>-</w:t>
      </w:r>
      <w:r w:rsidRPr="000C5916">
        <w:t>005</w:t>
      </w:r>
      <w:r>
        <w:t xml:space="preserve"> DELETE</w:t>
      </w:r>
      <w:r w:rsidRPr="000C5916">
        <w:rPr>
          <w:highlight w:val="yellow"/>
        </w:rPr>
        <w:t xml:space="preserve"> ALL DESIGNER NOTES FROM YOUR SPECIAL PROVISIONS</w:t>
      </w:r>
    </w:p>
    <w:p w:rsidR="001B3739" w:rsidRPr="000C5916" w:rsidRDefault="001B3739" w:rsidP="001B3739">
      <w:pPr>
        <w:pStyle w:val="wiComment"/>
      </w:pPr>
      <w:r w:rsidRPr="000C5916">
        <w:t>Designer Notes:</w:t>
      </w:r>
    </w:p>
    <w:p w:rsidR="001B3739" w:rsidRPr="000C5916" w:rsidRDefault="001B3739" w:rsidP="001B3739">
      <w:pPr>
        <w:pStyle w:val="wiComment"/>
      </w:pPr>
      <w:r w:rsidRPr="000C5916">
        <w:t>* Delete the inappropriate items for your project from the title and from the table in section E Payment.</w:t>
      </w:r>
    </w:p>
    <w:p w:rsidR="001B3739" w:rsidRPr="00B04CCE" w:rsidRDefault="00F800B3" w:rsidP="001B3739">
      <w:pPr>
        <w:pStyle w:val="1Heading1"/>
      </w:pPr>
      <w:r>
        <w:t xml:space="preserve">Ramp Closure Gates </w:t>
      </w:r>
      <w:bookmarkStart w:id="0" w:name="_GoBack"/>
      <w:bookmarkEnd w:id="0"/>
      <w:r w:rsidR="001B3739" w:rsidRPr="00B04CCE">
        <w:t xml:space="preserve">24-FT, Item </w:t>
      </w:r>
      <w:proofErr w:type="spellStart"/>
      <w:r w:rsidR="001B3739" w:rsidRPr="00B04CCE">
        <w:t>662.1024.S</w:t>
      </w:r>
      <w:proofErr w:type="spellEnd"/>
      <w:r w:rsidR="001B3739" w:rsidRPr="00B04CCE">
        <w:t>;</w:t>
      </w:r>
      <w:r w:rsidR="001B3739" w:rsidRPr="00B04CCE">
        <w:br/>
        <w:t xml:space="preserve">Ramp Closure Gates 26-FT, Item </w:t>
      </w:r>
      <w:proofErr w:type="spellStart"/>
      <w:r w:rsidR="001B3739" w:rsidRPr="00B04CCE">
        <w:t>662.1026.S</w:t>
      </w:r>
      <w:proofErr w:type="spellEnd"/>
      <w:r w:rsidR="001B3739" w:rsidRPr="00B04CCE">
        <w:t>;</w:t>
      </w:r>
      <w:r w:rsidR="001B3739" w:rsidRPr="00B04CCE">
        <w:br/>
        <w:t xml:space="preserve">Ramp Closure Gates 28-FT, Item </w:t>
      </w:r>
      <w:proofErr w:type="spellStart"/>
      <w:r w:rsidR="001B3739" w:rsidRPr="00B04CCE">
        <w:t>662.1028.S</w:t>
      </w:r>
      <w:proofErr w:type="spellEnd"/>
      <w:r w:rsidR="001B3739" w:rsidRPr="00B04CCE">
        <w:t>;</w:t>
      </w:r>
      <w:r w:rsidR="001B3739" w:rsidRPr="00B04CCE">
        <w:br/>
        <w:t xml:space="preserve">Ramp Closure Gates 30-FT, Item </w:t>
      </w:r>
      <w:proofErr w:type="spellStart"/>
      <w:r w:rsidR="001B3739" w:rsidRPr="00B04CCE">
        <w:t>662.1030.S</w:t>
      </w:r>
      <w:proofErr w:type="spellEnd"/>
      <w:r w:rsidR="001B3739" w:rsidRPr="00B04CCE">
        <w:t>;</w:t>
      </w:r>
      <w:r w:rsidR="001B3739" w:rsidRPr="00B04CCE">
        <w:br/>
        <w:t xml:space="preserve">Ramp Closure Gates 32-FT, Item </w:t>
      </w:r>
      <w:proofErr w:type="spellStart"/>
      <w:r w:rsidR="001B3739" w:rsidRPr="00B04CCE">
        <w:t>662.1032.S</w:t>
      </w:r>
      <w:proofErr w:type="spellEnd"/>
      <w:r w:rsidR="001B3739" w:rsidRPr="00B04CCE">
        <w:t>;</w:t>
      </w:r>
      <w:r w:rsidR="001B3739" w:rsidRPr="00B04CCE">
        <w:br/>
        <w:t xml:space="preserve">Ramp Closure Gates 37-FT, Item </w:t>
      </w:r>
      <w:proofErr w:type="spellStart"/>
      <w:r w:rsidR="001B3739" w:rsidRPr="00B04CCE">
        <w:t>662.1037.S</w:t>
      </w:r>
      <w:proofErr w:type="spellEnd"/>
      <w:r w:rsidR="001B3739" w:rsidRPr="00B04CCE">
        <w:t>;</w:t>
      </w:r>
      <w:r w:rsidR="001B3739" w:rsidRPr="00B04CCE">
        <w:br/>
        <w:t xml:space="preserve">Ramp Closure Gates 40-FT, Item </w:t>
      </w:r>
      <w:proofErr w:type="spellStart"/>
      <w:r w:rsidR="001B3739" w:rsidRPr="00B04CCE">
        <w:t>662.1040.S</w:t>
      </w:r>
      <w:proofErr w:type="spellEnd"/>
      <w:r w:rsidR="001B3739" w:rsidRPr="00B04CCE">
        <w:t>;</w:t>
      </w:r>
      <w:r w:rsidR="001B3739" w:rsidRPr="00B04CCE">
        <w:br/>
        <w:t xml:space="preserve">Ramp Closure Gate Arms Stockpile 24-FT, Item </w:t>
      </w:r>
      <w:proofErr w:type="spellStart"/>
      <w:r w:rsidR="001B3739" w:rsidRPr="00B04CCE">
        <w:t>662.3024.S</w:t>
      </w:r>
      <w:proofErr w:type="spellEnd"/>
      <w:r w:rsidR="001B3739" w:rsidRPr="00B04CCE">
        <w:t>;</w:t>
      </w:r>
      <w:r w:rsidR="001B3739" w:rsidRPr="00B04CCE">
        <w:br/>
        <w:t xml:space="preserve">Ramp Closure Gate Arms Stockpile 26-FT, Item </w:t>
      </w:r>
      <w:proofErr w:type="spellStart"/>
      <w:r w:rsidR="001B3739" w:rsidRPr="00B04CCE">
        <w:t>662.3026.S</w:t>
      </w:r>
      <w:proofErr w:type="spellEnd"/>
      <w:r w:rsidR="001B3739" w:rsidRPr="00B04CCE">
        <w:t>;</w:t>
      </w:r>
      <w:r w:rsidR="001B3739" w:rsidRPr="00B04CCE">
        <w:br/>
        <w:t xml:space="preserve">Ramp Closure Gate Arms Stockpile 28-FT, Item </w:t>
      </w:r>
      <w:proofErr w:type="spellStart"/>
      <w:r w:rsidR="001B3739" w:rsidRPr="00B04CCE">
        <w:t>662.3028.S</w:t>
      </w:r>
      <w:proofErr w:type="spellEnd"/>
      <w:r w:rsidR="001B3739" w:rsidRPr="00B04CCE">
        <w:t>;</w:t>
      </w:r>
      <w:r w:rsidR="001B3739" w:rsidRPr="00B04CCE">
        <w:br/>
        <w:t xml:space="preserve">Ramp Closure Gate Arms Stockpile 30-FT, Item </w:t>
      </w:r>
      <w:proofErr w:type="spellStart"/>
      <w:r w:rsidR="001B3739" w:rsidRPr="00B04CCE">
        <w:t>662.3030.S</w:t>
      </w:r>
      <w:proofErr w:type="spellEnd"/>
      <w:r w:rsidR="001B3739" w:rsidRPr="00B04CCE">
        <w:t>;</w:t>
      </w:r>
      <w:r w:rsidR="001B3739" w:rsidRPr="00B04CCE">
        <w:br/>
        <w:t xml:space="preserve">Ramp Closure Gate Arms Stockpile 32-FT, Item </w:t>
      </w:r>
      <w:proofErr w:type="spellStart"/>
      <w:r w:rsidR="001B3739" w:rsidRPr="00B04CCE">
        <w:t>662.3032.S</w:t>
      </w:r>
      <w:proofErr w:type="spellEnd"/>
      <w:r w:rsidR="001B3739" w:rsidRPr="00B04CCE">
        <w:t>;</w:t>
      </w:r>
      <w:r w:rsidR="001B3739" w:rsidRPr="00B04CCE">
        <w:br/>
        <w:t xml:space="preserve">Ramp Closure Gate Arms Stockpile 37-FT, Item </w:t>
      </w:r>
      <w:proofErr w:type="spellStart"/>
      <w:r w:rsidR="001B3739" w:rsidRPr="00B04CCE">
        <w:t>662.3037.S</w:t>
      </w:r>
      <w:proofErr w:type="spellEnd"/>
      <w:r w:rsidR="001B3739" w:rsidRPr="00B04CCE">
        <w:t>;</w:t>
      </w:r>
      <w:r w:rsidR="001B3739" w:rsidRPr="00B04CCE">
        <w:br/>
        <w:t xml:space="preserve">Ramp Closure Gate Arms Stockpile 40-FT, Item </w:t>
      </w:r>
      <w:proofErr w:type="spellStart"/>
      <w:r w:rsidR="001B3739" w:rsidRPr="00B04CCE">
        <w:t>662.3040.S</w:t>
      </w:r>
      <w:proofErr w:type="spellEnd"/>
      <w:r w:rsidR="001B3739" w:rsidRPr="00B04CCE">
        <w:t>;.</w:t>
      </w:r>
    </w:p>
    <w:p w:rsidR="001B3739" w:rsidRDefault="001B3739" w:rsidP="001B3739">
      <w:pPr>
        <w:pStyle w:val="spParagraph"/>
      </w:pPr>
      <w:proofErr w:type="gramStart"/>
      <w:r w:rsidRPr="00961652">
        <w:rPr>
          <w:rStyle w:val="spHeading"/>
        </w:rPr>
        <w:t>A  Description</w:t>
      </w:r>
      <w:proofErr w:type="gramEnd"/>
    </w:p>
    <w:p w:rsidR="001B3739" w:rsidRDefault="001B3739" w:rsidP="001B3739">
      <w:pPr>
        <w:pStyle w:val="spParagraph"/>
        <w:rPr>
          <w:noProof/>
        </w:rPr>
      </w:pPr>
      <w:r>
        <w:rPr>
          <w:noProof/>
        </w:rPr>
        <w:t>This special provision describes providing freeway on-ramp closure gates on type 5 steel luminaire poles. This special provision also describes furnishing and delivering spare gate arms</w:t>
      </w:r>
      <w:r w:rsidR="00C91D81">
        <w:rPr>
          <w:noProof/>
        </w:rPr>
        <w:t>.</w:t>
      </w:r>
    </w:p>
    <w:p w:rsidR="001B3739" w:rsidRDefault="001B3739" w:rsidP="001B3739">
      <w:pPr>
        <w:pStyle w:val="spParagraph"/>
      </w:pPr>
      <w:proofErr w:type="gramStart"/>
      <w:r w:rsidRPr="00961652">
        <w:rPr>
          <w:rStyle w:val="spHeading"/>
        </w:rPr>
        <w:t>B  Materials</w:t>
      </w:r>
      <w:proofErr w:type="gramEnd"/>
    </w:p>
    <w:p w:rsidR="001B3739" w:rsidRDefault="001B3739" w:rsidP="001B3739">
      <w:pPr>
        <w:pStyle w:val="spParagraph"/>
        <w:rPr>
          <w:noProof/>
        </w:rPr>
      </w:pPr>
      <w:proofErr w:type="spellStart"/>
      <w:proofErr w:type="gramStart"/>
      <w:r w:rsidRPr="00961652">
        <w:rPr>
          <w:rStyle w:val="spHeading"/>
        </w:rPr>
        <w:t>B.1</w:t>
      </w:r>
      <w:proofErr w:type="spellEnd"/>
      <w:r w:rsidRPr="00961652">
        <w:rPr>
          <w:rStyle w:val="spHeading"/>
        </w:rPr>
        <w:t xml:space="preserve">  General</w:t>
      </w:r>
      <w:proofErr w:type="gramEnd"/>
    </w:p>
    <w:p w:rsidR="001B3739" w:rsidRDefault="001B3739" w:rsidP="001B3739">
      <w:pPr>
        <w:pStyle w:val="spParagraph"/>
        <w:rPr>
          <w:noProof/>
        </w:rPr>
      </w:pPr>
      <w:r>
        <w:rPr>
          <w:noProof/>
        </w:rPr>
        <w:t>Provide five user manuals and a listing of vendors and contact information for each manufactured component including flasher electrical components.</w:t>
      </w:r>
    </w:p>
    <w:p w:rsidR="001B3739" w:rsidRDefault="001B3739" w:rsidP="001B3739">
      <w:pPr>
        <w:pStyle w:val="spParagraph"/>
        <w:rPr>
          <w:noProof/>
        </w:rPr>
      </w:pPr>
      <w:r>
        <w:rPr>
          <w:noProof/>
        </w:rPr>
        <w:t>The engineer may allow alternates equal to specified manufactured components. The engineer may require plan detail modifications to accommodate alternates. The engineer may accept alternate arms or mounting adaptors only if the contractor can demonstrate that the department can easily remove and replace the arms.</w:t>
      </w:r>
    </w:p>
    <w:p w:rsidR="001B3739" w:rsidRDefault="001B3739" w:rsidP="001B3739">
      <w:pPr>
        <w:pStyle w:val="spParagraph"/>
        <w:rPr>
          <w:noProof/>
        </w:rPr>
      </w:pPr>
      <w:proofErr w:type="spellStart"/>
      <w:proofErr w:type="gramStart"/>
      <w:r w:rsidRPr="00961652">
        <w:rPr>
          <w:rStyle w:val="spHeading"/>
        </w:rPr>
        <w:t>B.2</w:t>
      </w:r>
      <w:proofErr w:type="spellEnd"/>
      <w:r w:rsidRPr="00961652">
        <w:rPr>
          <w:rStyle w:val="spHeading"/>
        </w:rPr>
        <w:t xml:space="preserve">  Components</w:t>
      </w:r>
      <w:proofErr w:type="gramEnd"/>
    </w:p>
    <w:p w:rsidR="001B3739" w:rsidRDefault="001B3739" w:rsidP="001B3739">
      <w:pPr>
        <w:pStyle w:val="spParagraph"/>
        <w:rPr>
          <w:noProof/>
        </w:rPr>
      </w:pPr>
      <w:r>
        <w:rPr>
          <w:noProof/>
        </w:rPr>
        <w:t>Furnish type 5 steel poles designed to carry twin 15-foot luminaire arms and conforming to standard spec 657 and with dimensions for acceptable installation of the ramp gate hardware as shown on the detail. Ensure a contiguous pole by eliminating the hand hole near base of pole, thus allowing uninhibited mounting of the gate pivot assembly.</w:t>
      </w:r>
    </w:p>
    <w:p w:rsidR="001B3739" w:rsidRDefault="001B3739" w:rsidP="001B3739">
      <w:pPr>
        <w:pStyle w:val="spParagraph"/>
        <w:rPr>
          <w:noProof/>
        </w:rPr>
      </w:pPr>
      <w:r>
        <w:rPr>
          <w:noProof/>
        </w:rPr>
        <w:t>Furnish galvanized steel nuts and bolts conforming to ASTM A307 except where designated as high strength (HS), conform to ASTM F3125. For the ramp closure gate locking mechanism, furnish a 3/4-inch handle nut.</w:t>
      </w:r>
    </w:p>
    <w:p w:rsidR="001B3739" w:rsidRDefault="001B3739" w:rsidP="001B3739">
      <w:pPr>
        <w:pStyle w:val="spParagraph"/>
        <w:rPr>
          <w:noProof/>
        </w:rPr>
      </w:pPr>
      <w:r>
        <w:rPr>
          <w:noProof/>
        </w:rPr>
        <w:t>Furnish grade A36 steel for the gate supports, gate pivot assembly, and associated hardware galvanized after fabrication by either a mechanical or hot-dip process. Grind welded connections, rough edges, and burrs smooth before galvanizing to ensure a finished appearance. Ensure that the galvanized coating conforms to ASTM A 153.</w:t>
      </w:r>
    </w:p>
    <w:p w:rsidR="001B3739" w:rsidRDefault="001B3739" w:rsidP="001B3739">
      <w:pPr>
        <w:pStyle w:val="spParagraph"/>
        <w:rPr>
          <w:noProof/>
        </w:rPr>
      </w:pPr>
      <w:r>
        <w:rPr>
          <w:noProof/>
        </w:rPr>
        <w:t>Provide aluminum/fiberglass gate arms of the nominal length the bid item indicates and conforming to plan dimensions. Cover gate arms on two sides with alternating red and white shop-applied type H reflective from the department's approved products list. Also provide a shear pin base that is the manufacturer’s "permanent pivot" style. Obtain components from:</w:t>
      </w:r>
    </w:p>
    <w:p w:rsidR="001B3739" w:rsidRPr="00271D4C" w:rsidRDefault="001B3739" w:rsidP="001B3739">
      <w:pPr>
        <w:pStyle w:val="spSmall"/>
        <w:spacing w:before="0" w:after="0"/>
      </w:pPr>
      <w:r w:rsidRPr="00271D4C">
        <w:t>B&amp;B Roadway</w:t>
      </w:r>
    </w:p>
    <w:p w:rsidR="001B3739" w:rsidRPr="00271D4C" w:rsidRDefault="001B3739" w:rsidP="001B3739">
      <w:pPr>
        <w:pStyle w:val="spSmall"/>
        <w:spacing w:before="0" w:after="0"/>
      </w:pPr>
      <w:r w:rsidRPr="00271D4C">
        <w:t>15191 Hwy 243</w:t>
      </w:r>
    </w:p>
    <w:p w:rsidR="001B3739" w:rsidRPr="00271D4C" w:rsidRDefault="001B3739" w:rsidP="001B3739">
      <w:pPr>
        <w:pStyle w:val="spSmall"/>
        <w:spacing w:before="0" w:after="0"/>
      </w:pPr>
      <w:r w:rsidRPr="00271D4C">
        <w:t>Russellville, AL 35654</w:t>
      </w:r>
    </w:p>
    <w:p w:rsidR="001B3739" w:rsidRPr="00271D4C" w:rsidRDefault="001B3739" w:rsidP="001B3739">
      <w:pPr>
        <w:pStyle w:val="spSmall"/>
        <w:spacing w:before="0" w:after="0"/>
      </w:pPr>
      <w:r w:rsidRPr="00271D4C">
        <w:t>Tel: (888) 560-2060</w:t>
      </w:r>
    </w:p>
    <w:p w:rsidR="001B3739" w:rsidRPr="00271D4C" w:rsidRDefault="001B3739" w:rsidP="001B3739">
      <w:pPr>
        <w:pStyle w:val="spSmall"/>
        <w:spacing w:before="0" w:after="0"/>
      </w:pPr>
      <w:r w:rsidRPr="00271D4C">
        <w:t xml:space="preserve">Gate arm: model </w:t>
      </w:r>
      <w:proofErr w:type="spellStart"/>
      <w:r w:rsidRPr="00271D4C">
        <w:t>MU605</w:t>
      </w:r>
      <w:proofErr w:type="spellEnd"/>
    </w:p>
    <w:p w:rsidR="001B3739" w:rsidRDefault="001B3739" w:rsidP="001B3739">
      <w:pPr>
        <w:pStyle w:val="spParagraph"/>
        <w:rPr>
          <w:noProof/>
        </w:rPr>
      </w:pPr>
      <w:r>
        <w:rPr>
          <w:noProof/>
        </w:rPr>
        <w:t xml:space="preserve">Furnish a worm gear winch with a single line vertical lift capacity of 2000 lbs. Ensure that the winch has hardened steel gears, a handgrip, permanently lubricated bearings, a reinforced arc-welded reel assembly, and mounting plate. Ensure that the winch can be mounted to the winch mount plate shown on </w:t>
      </w:r>
      <w:r>
        <w:rPr>
          <w:noProof/>
        </w:rPr>
        <w:lastRenderedPageBreak/>
        <w:t>the construction details and the handgrip can be operated without conflict with the pole or ramp gate assembly. Furnish a 2-inch outdoor rated, rot resistant polyester strap for the connection between the worm gear winch and the gate arm pivot assembly.</w:t>
      </w:r>
    </w:p>
    <w:p w:rsidR="001B3739" w:rsidRDefault="001B3739" w:rsidP="001B3739">
      <w:pPr>
        <w:pStyle w:val="spParagraph"/>
      </w:pPr>
      <w:proofErr w:type="gramStart"/>
      <w:r w:rsidRPr="00961652">
        <w:rPr>
          <w:rStyle w:val="spHeading"/>
        </w:rPr>
        <w:t>C  Construction</w:t>
      </w:r>
      <w:proofErr w:type="gramEnd"/>
    </w:p>
    <w:p w:rsidR="001B3739" w:rsidRDefault="001B3739" w:rsidP="001B3739">
      <w:pPr>
        <w:pStyle w:val="spParagraph"/>
        <w:rPr>
          <w:noProof/>
        </w:rPr>
      </w:pPr>
      <w:proofErr w:type="spellStart"/>
      <w:proofErr w:type="gramStart"/>
      <w:r w:rsidRPr="00961652">
        <w:rPr>
          <w:rStyle w:val="spHeading"/>
        </w:rPr>
        <w:t>C.1</w:t>
      </w:r>
      <w:proofErr w:type="spellEnd"/>
      <w:r w:rsidRPr="00961652">
        <w:rPr>
          <w:rStyle w:val="spHeading"/>
        </w:rPr>
        <w:t xml:space="preserve">  Ramp</w:t>
      </w:r>
      <w:proofErr w:type="gramEnd"/>
      <w:r w:rsidRPr="00961652">
        <w:rPr>
          <w:rStyle w:val="spHeading"/>
        </w:rPr>
        <w:t xml:space="preserve"> Closure Gates</w:t>
      </w:r>
    </w:p>
    <w:p w:rsidR="001B3739" w:rsidRDefault="001B3739" w:rsidP="001B3739">
      <w:pPr>
        <w:pStyle w:val="spParagraph"/>
        <w:rPr>
          <w:noProof/>
        </w:rPr>
      </w:pPr>
      <w:r>
        <w:rPr>
          <w:noProof/>
        </w:rPr>
        <w:t xml:space="preserve">Under the Ramp Closure Gates bid items, provide ramp closure gate at the locations the plans show. </w:t>
      </w:r>
      <w:r>
        <w:t>Apply marine grade anti seize compound</w:t>
      </w:r>
      <w:r>
        <w:rPr>
          <w:noProof/>
        </w:rPr>
        <w:t xml:space="preserve"> compound to all bolt threads and to the interface between the aluminum base and steel pole. The engineer may direct adjustment of the gate arm assembly to ensure the correct vertical and angular orientation of the completed closure gate.</w:t>
      </w:r>
    </w:p>
    <w:p w:rsidR="001B3739" w:rsidRDefault="001B3739" w:rsidP="001B3739">
      <w:pPr>
        <w:pStyle w:val="spParagraph"/>
        <w:rPr>
          <w:noProof/>
        </w:rPr>
      </w:pPr>
      <w:r>
        <w:rPr>
          <w:noProof/>
        </w:rPr>
        <w:t>Install structure identification plaques in the location the plan details show.</w:t>
      </w:r>
    </w:p>
    <w:p w:rsidR="001B3739" w:rsidRPr="00271D4C" w:rsidRDefault="001B3739" w:rsidP="001B3739">
      <w:pPr>
        <w:pStyle w:val="spSmall"/>
        <w:jc w:val="center"/>
      </w:pPr>
      <w:r w:rsidRPr="00271D4C">
        <w:fldChar w:fldCharType="begin">
          <w:ffData>
            <w:name w:val="RegionRep1"/>
            <w:enabled/>
            <w:calcOnExit w:val="0"/>
            <w:textInput>
              <w:default w:val="Specify Regional Representative for Identification Number Issuance"/>
            </w:textInput>
          </w:ffData>
        </w:fldChar>
      </w:r>
      <w:r w:rsidRPr="00271D4C">
        <w:instrText xml:space="preserve"> FORMTEXT </w:instrText>
      </w:r>
      <w:r w:rsidRPr="00271D4C">
        <w:fldChar w:fldCharType="separate"/>
      </w:r>
      <w:r w:rsidRPr="00271D4C">
        <w:t>Specify Regional Representative for Identification Number Issuance</w:t>
      </w:r>
      <w:r w:rsidRPr="00271D4C">
        <w:fldChar w:fldCharType="end"/>
      </w:r>
    </w:p>
    <w:p w:rsidR="001B3739" w:rsidRPr="00961652" w:rsidRDefault="001B3739" w:rsidP="001B3739">
      <w:pPr>
        <w:pStyle w:val="spParagraph"/>
        <w:rPr>
          <w:rStyle w:val="spHeading"/>
        </w:rPr>
      </w:pPr>
      <w:proofErr w:type="spellStart"/>
      <w:proofErr w:type="gramStart"/>
      <w:r w:rsidRPr="00961652">
        <w:rPr>
          <w:rStyle w:val="spHeading"/>
        </w:rPr>
        <w:t>C.2</w:t>
      </w:r>
      <w:proofErr w:type="spellEnd"/>
      <w:r w:rsidRPr="00961652">
        <w:rPr>
          <w:rStyle w:val="spHeading"/>
        </w:rPr>
        <w:t xml:space="preserve">  Furnishing</w:t>
      </w:r>
      <w:proofErr w:type="gramEnd"/>
      <w:r w:rsidRPr="00961652">
        <w:rPr>
          <w:rStyle w:val="spHeading"/>
        </w:rPr>
        <w:t xml:space="preserve"> Gate Arms</w:t>
      </w:r>
    </w:p>
    <w:p w:rsidR="001B3739" w:rsidRPr="00773379" w:rsidRDefault="001B3739" w:rsidP="001B3739">
      <w:pPr>
        <w:pStyle w:val="spParagraph"/>
        <w:rPr>
          <w:rFonts w:cs="Arial"/>
          <w:noProof/>
        </w:rPr>
      </w:pPr>
      <w:r w:rsidRPr="00773379">
        <w:rPr>
          <w:rFonts w:cs="Arial"/>
          <w:noProof/>
        </w:rPr>
        <w:t>Under the Ramp Closure Gate Arms Stockpile bid items, furnish and deliver spare arms of the nominal length the bid item indicates conforming to B.2. Deliver spare gate arms to an address provided by:</w:t>
      </w:r>
    </w:p>
    <w:p w:rsidR="001B3739" w:rsidRPr="00271D4C" w:rsidRDefault="001B3739" w:rsidP="001B3739">
      <w:pPr>
        <w:pStyle w:val="spSmall"/>
        <w:jc w:val="center"/>
      </w:pPr>
      <w:r w:rsidRPr="00271D4C">
        <w:fldChar w:fldCharType="begin">
          <w:ffData>
            <w:name w:val="RegionRep2"/>
            <w:enabled/>
            <w:calcOnExit w:val="0"/>
            <w:textInput>
              <w:default w:val="Specify Regional Representative for Coordination"/>
            </w:textInput>
          </w:ffData>
        </w:fldChar>
      </w:r>
      <w:r w:rsidRPr="00271D4C">
        <w:instrText xml:space="preserve"> FORMTEXT </w:instrText>
      </w:r>
      <w:r w:rsidRPr="00271D4C">
        <w:fldChar w:fldCharType="separate"/>
      </w:r>
      <w:r w:rsidRPr="00271D4C">
        <w:t>Specify Regional Representative for Coordination</w:t>
      </w:r>
      <w:r w:rsidRPr="00271D4C">
        <w:fldChar w:fldCharType="end"/>
      </w:r>
    </w:p>
    <w:p w:rsidR="001B3739" w:rsidRDefault="001B3739" w:rsidP="001B3739">
      <w:pPr>
        <w:pStyle w:val="spParagraph"/>
      </w:pPr>
      <w:proofErr w:type="gramStart"/>
      <w:r w:rsidRPr="00961652">
        <w:rPr>
          <w:rStyle w:val="spHeading"/>
        </w:rPr>
        <w:t>D  Measurement</w:t>
      </w:r>
      <w:proofErr w:type="gramEnd"/>
    </w:p>
    <w:p w:rsidR="001B3739" w:rsidRDefault="001B3739" w:rsidP="001B3739">
      <w:pPr>
        <w:pStyle w:val="spParagraph"/>
        <w:rPr>
          <w:noProof/>
        </w:rPr>
      </w:pPr>
      <w:r>
        <w:rPr>
          <w:noProof/>
        </w:rPr>
        <w:t>The department will measure the Ramp Closure Gates  bid items as each individual installation acceptably completed.</w:t>
      </w:r>
    </w:p>
    <w:p w:rsidR="001B3739" w:rsidRDefault="001B3739" w:rsidP="001B3739">
      <w:pPr>
        <w:pStyle w:val="spParagraph"/>
        <w:rPr>
          <w:noProof/>
        </w:rPr>
      </w:pPr>
      <w:r>
        <w:rPr>
          <w:noProof/>
        </w:rPr>
        <w:t>The department will measure the Ramp Closure Gate Arms Stockpile bid items as each individual unit, acceptably furnished and delivered.</w:t>
      </w:r>
    </w:p>
    <w:p w:rsidR="001B3739" w:rsidRDefault="001B3739" w:rsidP="001B3739">
      <w:pPr>
        <w:pStyle w:val="spParagraph"/>
      </w:pPr>
      <w:proofErr w:type="gramStart"/>
      <w:r w:rsidRPr="00961652">
        <w:rPr>
          <w:rStyle w:val="spHeading"/>
        </w:rPr>
        <w:t>E  Payment</w:t>
      </w:r>
      <w:proofErr w:type="gramEnd"/>
    </w:p>
    <w:p w:rsidR="001B3739" w:rsidRDefault="001B3739" w:rsidP="001B3739">
      <w:pPr>
        <w:pStyle w:val="spParagraph"/>
      </w:pPr>
      <w:r>
        <w:t>The department will pay for measured quantities at the contract unit price under the following bid item:</w:t>
      </w:r>
    </w:p>
    <w:p w:rsidR="001B3739" w:rsidRPr="00702620" w:rsidRDefault="001B3739" w:rsidP="001B3739">
      <w:pPr>
        <w:pStyle w:val="ssBidItem"/>
      </w:pPr>
      <w:r w:rsidRPr="00702620">
        <w:t>ITEM NUMBER</w:t>
      </w:r>
      <w:r w:rsidRPr="000A528D">
        <w:tab/>
      </w:r>
      <w:r w:rsidRPr="00702620">
        <w:t>DESCRIPTION</w:t>
      </w:r>
      <w:r w:rsidRPr="000A528D">
        <w:tab/>
      </w:r>
      <w:r w:rsidRPr="00702620">
        <w:t>UNIT</w:t>
      </w:r>
    </w:p>
    <w:p w:rsidR="001B3739" w:rsidRPr="00702620" w:rsidRDefault="001B3739" w:rsidP="001B3739">
      <w:pPr>
        <w:pStyle w:val="ssBidItem"/>
      </w:pPr>
      <w:proofErr w:type="spellStart"/>
      <w:r w:rsidRPr="00702620">
        <w:t>662.1024.S</w:t>
      </w:r>
      <w:proofErr w:type="spellEnd"/>
      <w:r w:rsidRPr="000A528D">
        <w:tab/>
      </w:r>
      <w:r w:rsidRPr="00702620">
        <w:t>Ramp Closure Gates 24</w:t>
      </w:r>
      <w:r>
        <w:t>-</w:t>
      </w:r>
      <w:r w:rsidRPr="00702620">
        <w:t>FT</w:t>
      </w:r>
      <w:r w:rsidRPr="000A528D">
        <w:tab/>
      </w:r>
      <w:r>
        <w:t>EACH</w:t>
      </w:r>
    </w:p>
    <w:p w:rsidR="001B3739" w:rsidRPr="00702620" w:rsidRDefault="001B3739" w:rsidP="001B3739">
      <w:pPr>
        <w:pStyle w:val="ssBidItem"/>
      </w:pPr>
      <w:proofErr w:type="spellStart"/>
      <w:r w:rsidRPr="00702620">
        <w:t>662.1026.S</w:t>
      </w:r>
      <w:proofErr w:type="spellEnd"/>
      <w:r w:rsidRPr="000A528D">
        <w:tab/>
      </w:r>
      <w:r w:rsidRPr="00702620">
        <w:t>Ramp Closure Gates 26</w:t>
      </w:r>
      <w:r>
        <w:t>-</w:t>
      </w:r>
      <w:r w:rsidRPr="00702620">
        <w:t>FT</w:t>
      </w:r>
      <w:r w:rsidRPr="000A528D">
        <w:tab/>
      </w:r>
      <w:r>
        <w:t>EACH</w:t>
      </w:r>
    </w:p>
    <w:p w:rsidR="001B3739" w:rsidRPr="00702620" w:rsidRDefault="001B3739" w:rsidP="001B3739">
      <w:pPr>
        <w:pStyle w:val="ssBidItem"/>
      </w:pPr>
      <w:proofErr w:type="spellStart"/>
      <w:r w:rsidRPr="00702620">
        <w:t>662.1028.S</w:t>
      </w:r>
      <w:proofErr w:type="spellEnd"/>
      <w:r w:rsidRPr="000A528D">
        <w:tab/>
      </w:r>
      <w:r w:rsidRPr="00702620">
        <w:t>Ramp Closure Gates 28</w:t>
      </w:r>
      <w:r>
        <w:t>-</w:t>
      </w:r>
      <w:r w:rsidRPr="00702620">
        <w:t>FT</w:t>
      </w:r>
      <w:r w:rsidRPr="000A528D">
        <w:tab/>
      </w:r>
      <w:r>
        <w:t>EACH</w:t>
      </w:r>
    </w:p>
    <w:p w:rsidR="001B3739" w:rsidRPr="00702620" w:rsidRDefault="001B3739" w:rsidP="001B3739">
      <w:pPr>
        <w:pStyle w:val="ssBidItem"/>
      </w:pPr>
      <w:proofErr w:type="spellStart"/>
      <w:r w:rsidRPr="00702620">
        <w:t>662.1030.S</w:t>
      </w:r>
      <w:proofErr w:type="spellEnd"/>
      <w:r w:rsidRPr="000A528D">
        <w:tab/>
      </w:r>
      <w:r w:rsidRPr="00702620">
        <w:t>Ramp Closure Gates 30</w:t>
      </w:r>
      <w:r>
        <w:t>-</w:t>
      </w:r>
      <w:r w:rsidRPr="00702620">
        <w:t>FT</w:t>
      </w:r>
      <w:r w:rsidRPr="000A528D">
        <w:tab/>
      </w:r>
      <w:r>
        <w:t>EACH</w:t>
      </w:r>
    </w:p>
    <w:p w:rsidR="001B3739" w:rsidRPr="00702620" w:rsidRDefault="001B3739" w:rsidP="001B3739">
      <w:pPr>
        <w:pStyle w:val="ssBidItem"/>
      </w:pPr>
      <w:proofErr w:type="spellStart"/>
      <w:r w:rsidRPr="00702620">
        <w:t>662.1032.S</w:t>
      </w:r>
      <w:proofErr w:type="spellEnd"/>
      <w:r w:rsidRPr="000A528D">
        <w:tab/>
      </w:r>
      <w:r w:rsidRPr="00702620">
        <w:t>Ramp Closure Gates 32</w:t>
      </w:r>
      <w:r>
        <w:t>-</w:t>
      </w:r>
      <w:r w:rsidRPr="00702620">
        <w:t>FT</w:t>
      </w:r>
      <w:r w:rsidRPr="000A528D">
        <w:tab/>
      </w:r>
      <w:r>
        <w:t>EACH</w:t>
      </w:r>
    </w:p>
    <w:p w:rsidR="001B3739" w:rsidRPr="00702620" w:rsidRDefault="001B3739" w:rsidP="001B3739">
      <w:pPr>
        <w:pStyle w:val="ssBidItem"/>
      </w:pPr>
      <w:proofErr w:type="spellStart"/>
      <w:r w:rsidRPr="00702620">
        <w:t>662.1037.S</w:t>
      </w:r>
      <w:proofErr w:type="spellEnd"/>
      <w:r w:rsidRPr="000A528D">
        <w:tab/>
      </w:r>
      <w:r w:rsidRPr="00702620">
        <w:t>Ramp Closure Gates 37</w:t>
      </w:r>
      <w:r>
        <w:t>-</w:t>
      </w:r>
      <w:r w:rsidRPr="00702620">
        <w:t>FT</w:t>
      </w:r>
      <w:r w:rsidRPr="000A528D">
        <w:tab/>
      </w:r>
      <w:r>
        <w:t>EACH</w:t>
      </w:r>
    </w:p>
    <w:p w:rsidR="001B3739" w:rsidRPr="00702620" w:rsidRDefault="001B3739" w:rsidP="001B3739">
      <w:pPr>
        <w:pStyle w:val="ssBidItem"/>
      </w:pPr>
      <w:proofErr w:type="spellStart"/>
      <w:r w:rsidRPr="00702620">
        <w:t>662.1040.S</w:t>
      </w:r>
      <w:proofErr w:type="spellEnd"/>
      <w:r w:rsidRPr="000A528D">
        <w:tab/>
      </w:r>
      <w:r w:rsidRPr="00702620">
        <w:t>Ramp Closure Gates 40</w:t>
      </w:r>
      <w:r>
        <w:t>-</w:t>
      </w:r>
      <w:r w:rsidRPr="00702620">
        <w:t>FT</w:t>
      </w:r>
      <w:r w:rsidRPr="000A528D">
        <w:tab/>
      </w:r>
      <w:r>
        <w:t>EACH</w:t>
      </w:r>
    </w:p>
    <w:p w:rsidR="001B3739" w:rsidRPr="00702620" w:rsidRDefault="001B3739" w:rsidP="001B3739">
      <w:pPr>
        <w:pStyle w:val="ssBidItem"/>
      </w:pPr>
      <w:proofErr w:type="spellStart"/>
      <w:r w:rsidRPr="00702620">
        <w:t>662.3024.S</w:t>
      </w:r>
      <w:proofErr w:type="spellEnd"/>
      <w:r w:rsidRPr="000A528D">
        <w:tab/>
      </w:r>
      <w:r w:rsidRPr="00702620">
        <w:t>Ramp Closure Gate Arms Stockpile 24</w:t>
      </w:r>
      <w:r>
        <w:t>-</w:t>
      </w:r>
      <w:r w:rsidRPr="00702620">
        <w:t>FT</w:t>
      </w:r>
      <w:r w:rsidRPr="000A528D">
        <w:tab/>
      </w:r>
      <w:r>
        <w:t>EACH</w:t>
      </w:r>
    </w:p>
    <w:p w:rsidR="001B3739" w:rsidRPr="00702620" w:rsidRDefault="001B3739" w:rsidP="001B3739">
      <w:pPr>
        <w:pStyle w:val="ssBidItem"/>
      </w:pPr>
      <w:proofErr w:type="spellStart"/>
      <w:r w:rsidRPr="00702620">
        <w:t>662.3026.S</w:t>
      </w:r>
      <w:proofErr w:type="spellEnd"/>
      <w:r w:rsidRPr="000A528D">
        <w:tab/>
      </w:r>
      <w:r w:rsidRPr="00702620">
        <w:t>Ramp Closure Gate Arms Stockpile 26</w:t>
      </w:r>
      <w:r>
        <w:t>-</w:t>
      </w:r>
      <w:r w:rsidRPr="00702620">
        <w:t>FT</w:t>
      </w:r>
      <w:r w:rsidRPr="000A528D">
        <w:tab/>
      </w:r>
      <w:r>
        <w:t>EACH</w:t>
      </w:r>
    </w:p>
    <w:p w:rsidR="001B3739" w:rsidRPr="00702620" w:rsidRDefault="001B3739" w:rsidP="001B3739">
      <w:pPr>
        <w:pStyle w:val="ssBidItem"/>
      </w:pPr>
      <w:proofErr w:type="spellStart"/>
      <w:r w:rsidRPr="00702620">
        <w:t>662.3028.S</w:t>
      </w:r>
      <w:proofErr w:type="spellEnd"/>
      <w:r w:rsidRPr="000A528D">
        <w:tab/>
      </w:r>
      <w:r w:rsidRPr="00702620">
        <w:t>Ramp Closure Gate Arms Stockpile 28</w:t>
      </w:r>
      <w:r>
        <w:t>-</w:t>
      </w:r>
      <w:r w:rsidRPr="00702620">
        <w:t>FT</w:t>
      </w:r>
      <w:r w:rsidRPr="000A528D">
        <w:tab/>
      </w:r>
      <w:r>
        <w:t>EACH</w:t>
      </w:r>
    </w:p>
    <w:p w:rsidR="001B3739" w:rsidRPr="00702620" w:rsidRDefault="001B3739" w:rsidP="001B3739">
      <w:pPr>
        <w:pStyle w:val="ssBidItem"/>
      </w:pPr>
      <w:proofErr w:type="spellStart"/>
      <w:r w:rsidRPr="00702620">
        <w:t>662.3030.S</w:t>
      </w:r>
      <w:proofErr w:type="spellEnd"/>
      <w:r w:rsidRPr="000A528D">
        <w:tab/>
      </w:r>
      <w:r w:rsidRPr="00702620">
        <w:t>Ramp Closure Gate Arms Stockpile 30</w:t>
      </w:r>
      <w:r>
        <w:t>-</w:t>
      </w:r>
      <w:r w:rsidRPr="00702620">
        <w:t>FT</w:t>
      </w:r>
      <w:r w:rsidRPr="000A528D">
        <w:tab/>
      </w:r>
      <w:r>
        <w:t>EACH</w:t>
      </w:r>
    </w:p>
    <w:p w:rsidR="001B3739" w:rsidRPr="00702620" w:rsidRDefault="001B3739" w:rsidP="001B3739">
      <w:pPr>
        <w:pStyle w:val="ssBidItem"/>
      </w:pPr>
      <w:proofErr w:type="spellStart"/>
      <w:r w:rsidRPr="00702620">
        <w:t>662.3032.S</w:t>
      </w:r>
      <w:proofErr w:type="spellEnd"/>
      <w:r w:rsidRPr="000A528D">
        <w:tab/>
      </w:r>
      <w:r w:rsidRPr="00702620">
        <w:t>Ramp Closure Gate Arms Stockpile 32</w:t>
      </w:r>
      <w:r>
        <w:t>-</w:t>
      </w:r>
      <w:r w:rsidRPr="00702620">
        <w:t>FT</w:t>
      </w:r>
      <w:r w:rsidRPr="000A528D">
        <w:tab/>
      </w:r>
      <w:r>
        <w:t>EACH</w:t>
      </w:r>
    </w:p>
    <w:p w:rsidR="001B3739" w:rsidRPr="00702620" w:rsidRDefault="001B3739" w:rsidP="001B3739">
      <w:pPr>
        <w:pStyle w:val="ssBidItem"/>
      </w:pPr>
      <w:proofErr w:type="spellStart"/>
      <w:r w:rsidRPr="00702620">
        <w:t>662.3037.S</w:t>
      </w:r>
      <w:proofErr w:type="spellEnd"/>
      <w:r w:rsidRPr="000A528D">
        <w:tab/>
      </w:r>
      <w:r w:rsidRPr="00702620">
        <w:t>Ramp Closure Gate Arms Stockpile 37</w:t>
      </w:r>
      <w:r>
        <w:t>-</w:t>
      </w:r>
      <w:r w:rsidRPr="00702620">
        <w:t>FT</w:t>
      </w:r>
      <w:r w:rsidRPr="000A528D">
        <w:tab/>
      </w:r>
      <w:r>
        <w:t>EACH</w:t>
      </w:r>
    </w:p>
    <w:p w:rsidR="001B3739" w:rsidRPr="00702620" w:rsidRDefault="001B3739" w:rsidP="001B3739">
      <w:pPr>
        <w:pStyle w:val="ssBidItem"/>
      </w:pPr>
      <w:proofErr w:type="spellStart"/>
      <w:r w:rsidRPr="00702620">
        <w:t>662.3040.S</w:t>
      </w:r>
      <w:proofErr w:type="spellEnd"/>
      <w:r w:rsidRPr="000A528D">
        <w:tab/>
      </w:r>
      <w:r w:rsidRPr="00702620">
        <w:t>Ramp Closure Gate Arms Stockpile 40</w:t>
      </w:r>
      <w:r>
        <w:t>-</w:t>
      </w:r>
      <w:r w:rsidRPr="00702620">
        <w:t>FT</w:t>
      </w:r>
      <w:r w:rsidRPr="000A528D">
        <w:tab/>
      </w:r>
      <w:r>
        <w:t>EACH</w:t>
      </w:r>
    </w:p>
    <w:p w:rsidR="001B3739" w:rsidRPr="00702620" w:rsidRDefault="001B3739" w:rsidP="001B3739">
      <w:pPr>
        <w:pStyle w:val="ssBidItem"/>
      </w:pPr>
      <w:r w:rsidRPr="000A528D">
        <w:tab/>
      </w:r>
      <w:r w:rsidRPr="000A528D">
        <w:tab/>
      </w:r>
    </w:p>
    <w:p w:rsidR="001B3739" w:rsidRDefault="001B3739" w:rsidP="001B3739">
      <w:pPr>
        <w:pStyle w:val="spParagraph"/>
        <w:rPr>
          <w:noProof/>
        </w:rPr>
      </w:pPr>
      <w:r>
        <w:rPr>
          <w:noProof/>
        </w:rPr>
        <w:t xml:space="preserve">Payment for the Ramp Closure Gate bid items is full compensation for providing ramp closure gates including support poles; for gate arm assemblies including guides, collars, and gate arms; </w:t>
      </w:r>
      <w:r w:rsidR="00A13B8A">
        <w:rPr>
          <w:noProof/>
        </w:rPr>
        <w:t xml:space="preserve">and </w:t>
      </w:r>
      <w:r>
        <w:t>for structure identification plaques</w:t>
      </w:r>
      <w:r w:rsidR="00A13B8A">
        <w:t>.</w:t>
      </w:r>
      <w:r>
        <w:rPr>
          <w:noProof/>
        </w:rPr>
        <w:t xml:space="preserve"> Payment for the Ramp Closure Gate Arms Stockpile is full compensation for furnishing and delivering spare ramp closure gate arms.</w:t>
      </w:r>
    </w:p>
    <w:p w:rsidR="00EF64EA" w:rsidRDefault="00EF64EA" w:rsidP="00EF64EA">
      <w:pPr>
        <w:pStyle w:val="spVersion"/>
      </w:pPr>
      <w:proofErr w:type="spellStart"/>
      <w:r>
        <w:t>stp</w:t>
      </w:r>
      <w:proofErr w:type="spellEnd"/>
      <w:r>
        <w:t>-662-005 (</w:t>
      </w:r>
      <w:r w:rsidR="00A13B8A">
        <w:t>20180</w:t>
      </w:r>
      <w:r w:rsidR="00B901B6">
        <w:t>316</w:t>
      </w:r>
      <w:r>
        <w:t>)</w:t>
      </w:r>
    </w:p>
    <w:sectPr w:rsidR="00EF64EA" w:rsidSect="0013775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4E2" w:rsidRDefault="005E54E2">
      <w:r>
        <w:separator/>
      </w:r>
    </w:p>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endnote>
  <w:endnote w:type="continuationSeparator" w:id="0">
    <w:p w:rsidR="005E54E2" w:rsidRDefault="005E54E2">
      <w:r>
        <w:continuationSeparator/>
      </w:r>
    </w:p>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endnote>
  <w:endnote w:type="continuationNotice" w:id="1">
    <w:p w:rsidR="005E54E2" w:rsidRDefault="005E54E2"/>
    <w:p w:rsidR="005E54E2" w:rsidRDefault="005E5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08" w:rsidRDefault="00712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BA" w:rsidRDefault="007E28BA" w:rsidP="00C75171">
    <w:pPr>
      <w:pStyle w:val="Footer"/>
      <w:tabs>
        <w:tab w:val="clear" w:pos="4680"/>
      </w:tabs>
    </w:pPr>
    <w:r>
      <w:tab/>
    </w:r>
    <w:sdt>
      <w:sdtPr>
        <w:id w:val="-144359664"/>
        <w:docPartObj>
          <w:docPartGallery w:val="Page Numbers (Top of Page)"/>
          <w:docPartUnique/>
        </w:docPartObj>
      </w:sdtPr>
      <w:sdtEndPr/>
      <w:sdtContent>
        <w:r>
          <w:fldChar w:fldCharType="begin"/>
        </w:r>
        <w:r>
          <w:instrText xml:space="preserve"> PAGE </w:instrText>
        </w:r>
        <w:r>
          <w:fldChar w:fldCharType="separate"/>
        </w:r>
        <w:r w:rsidR="00F800B3">
          <w:rPr>
            <w:noProof/>
          </w:rPr>
          <w:t>1</w:t>
        </w:r>
        <w:r>
          <w:rPr>
            <w:noProof/>
          </w:rPr>
          <w:fldChar w:fldCharType="end"/>
        </w:r>
        <w:r>
          <w:t xml:space="preserve"> of </w:t>
        </w:r>
        <w:fldSimple w:instr=" NUMPAGES  ">
          <w:r w:rsidR="00F800B3">
            <w:rPr>
              <w:noProof/>
            </w:rPr>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08" w:rsidRDefault="00712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4E2" w:rsidRDefault="005E54E2">
      <w:r>
        <w:separator/>
      </w:r>
    </w:p>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footnote>
  <w:footnote w:type="continuationSeparator" w:id="0">
    <w:p w:rsidR="005E54E2" w:rsidRDefault="005E54E2">
      <w:r>
        <w:continuationSeparator/>
      </w:r>
    </w:p>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p w:rsidR="005E54E2" w:rsidRDefault="005E54E2"/>
  </w:footnote>
  <w:footnote w:type="continuationNotice" w:id="1">
    <w:p w:rsidR="005E54E2" w:rsidRDefault="005E54E2"/>
    <w:p w:rsidR="005E54E2" w:rsidRDefault="005E5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08" w:rsidRDefault="00712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08" w:rsidRDefault="00712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EA" w:rsidRDefault="00EF64EA" w:rsidP="00EF64EA">
    <w:pPr>
      <w:pStyle w:val="Header"/>
    </w:pPr>
    <w:r>
      <w:t>662-005 DELETE ALL DESIGNER NOTES FROM YOUR SPECIAL PROVISIONS</w:t>
    </w:r>
    <w:r>
      <w:br/>
    </w:r>
    <w:r>
      <w:br/>
      <w:t>Designer Notes:</w:t>
    </w:r>
    <w:r>
      <w:br/>
    </w:r>
    <w:r>
      <w:br/>
      <w:t>* Delete the inappropriate items for your project from the title and from the table in section E Payment.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D5E"/>
    <w:multiLevelType w:val="hybridMultilevel"/>
    <w:tmpl w:val="E8E8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3867"/>
    <w:multiLevelType w:val="hybridMultilevel"/>
    <w:tmpl w:val="FC6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679"/>
    <w:multiLevelType w:val="hybridMultilevel"/>
    <w:tmpl w:val="95FEC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5471B"/>
    <w:multiLevelType w:val="hybridMultilevel"/>
    <w:tmpl w:val="22BCD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1105E"/>
    <w:multiLevelType w:val="hybridMultilevel"/>
    <w:tmpl w:val="354E5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942BC"/>
    <w:multiLevelType w:val="hybridMultilevel"/>
    <w:tmpl w:val="E0F01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E270A"/>
    <w:multiLevelType w:val="hybridMultilevel"/>
    <w:tmpl w:val="B172E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35147D"/>
    <w:multiLevelType w:val="hybridMultilevel"/>
    <w:tmpl w:val="7D4A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038FD"/>
    <w:multiLevelType w:val="hybridMultilevel"/>
    <w:tmpl w:val="0A34D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FE0BE7"/>
    <w:multiLevelType w:val="hybridMultilevel"/>
    <w:tmpl w:val="81645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F639C"/>
    <w:multiLevelType w:val="hybridMultilevel"/>
    <w:tmpl w:val="301641E0"/>
    <w:lvl w:ilvl="0" w:tplc="F13AD3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B20F45"/>
    <w:multiLevelType w:val="hybridMultilevel"/>
    <w:tmpl w:val="150010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1572E3E"/>
    <w:multiLevelType w:val="hybridMultilevel"/>
    <w:tmpl w:val="8598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40526"/>
    <w:multiLevelType w:val="hybridMultilevel"/>
    <w:tmpl w:val="68D64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7D5FAA"/>
    <w:multiLevelType w:val="hybridMultilevel"/>
    <w:tmpl w:val="AE069FC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24796B69"/>
    <w:multiLevelType w:val="hybridMultilevel"/>
    <w:tmpl w:val="E332ACC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 w15:restartNumberingAfterBreak="0">
    <w:nsid w:val="253345E8"/>
    <w:multiLevelType w:val="hybridMultilevel"/>
    <w:tmpl w:val="5358A7D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8BD2168"/>
    <w:multiLevelType w:val="hybridMultilevel"/>
    <w:tmpl w:val="72689ECC"/>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8" w15:restartNumberingAfterBreak="0">
    <w:nsid w:val="2BD5542C"/>
    <w:multiLevelType w:val="hybridMultilevel"/>
    <w:tmpl w:val="C726740A"/>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2F77BD7"/>
    <w:multiLevelType w:val="hybridMultilevel"/>
    <w:tmpl w:val="672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648C2"/>
    <w:multiLevelType w:val="hybridMultilevel"/>
    <w:tmpl w:val="B808821C"/>
    <w:lvl w:ilvl="0" w:tplc="04090001">
      <w:start w:val="10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E30E2E"/>
    <w:multiLevelType w:val="hybridMultilevel"/>
    <w:tmpl w:val="597E9A9E"/>
    <w:lvl w:ilvl="0" w:tplc="E1F29160">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2" w15:restartNumberingAfterBreak="0">
    <w:nsid w:val="3EAF01F0"/>
    <w:multiLevelType w:val="hybridMultilevel"/>
    <w:tmpl w:val="188AAB94"/>
    <w:lvl w:ilvl="0" w:tplc="0409000F">
      <w:start w:val="1"/>
      <w:numFmt w:val="decimal"/>
      <w:pStyle w:val="1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F7752"/>
    <w:multiLevelType w:val="hybridMultilevel"/>
    <w:tmpl w:val="BCBC09A8"/>
    <w:lvl w:ilvl="0" w:tplc="F584709E">
      <w:start w:val="1"/>
      <w:numFmt w:val="decimal"/>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4" w15:restartNumberingAfterBreak="0">
    <w:nsid w:val="46090F54"/>
    <w:multiLevelType w:val="hybridMultilevel"/>
    <w:tmpl w:val="5B4278A2"/>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5" w15:restartNumberingAfterBreak="0">
    <w:nsid w:val="49ED3D6B"/>
    <w:multiLevelType w:val="hybridMultilevel"/>
    <w:tmpl w:val="D5024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0600FB"/>
    <w:multiLevelType w:val="hybridMultilevel"/>
    <w:tmpl w:val="93243860"/>
    <w:lvl w:ilvl="0" w:tplc="0409000F">
      <w:start w:val="1"/>
      <w:numFmt w:val="bullet"/>
      <w:pStyle w:val="ListParagraph"/>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4FC209A3"/>
    <w:multiLevelType w:val="hybridMultilevel"/>
    <w:tmpl w:val="E3561E4A"/>
    <w:lvl w:ilvl="0" w:tplc="2438E67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04B20D2"/>
    <w:multiLevelType w:val="hybridMultilevel"/>
    <w:tmpl w:val="7CC2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7509B"/>
    <w:multiLevelType w:val="hybridMultilevel"/>
    <w:tmpl w:val="0E5C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13A4A"/>
    <w:multiLevelType w:val="hybridMultilevel"/>
    <w:tmpl w:val="EE0CF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6851BC"/>
    <w:multiLevelType w:val="hybridMultilevel"/>
    <w:tmpl w:val="A5D0A186"/>
    <w:lvl w:ilvl="0" w:tplc="B18CB6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54A1774E"/>
    <w:multiLevelType w:val="hybridMultilevel"/>
    <w:tmpl w:val="8DE6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C1290"/>
    <w:multiLevelType w:val="hybridMultilevel"/>
    <w:tmpl w:val="451A7436"/>
    <w:lvl w:ilvl="0" w:tplc="DFCE9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F4E28"/>
    <w:multiLevelType w:val="hybridMultilevel"/>
    <w:tmpl w:val="56C6472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59C63890"/>
    <w:multiLevelType w:val="hybridMultilevel"/>
    <w:tmpl w:val="4CFE1A5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9660C5"/>
    <w:multiLevelType w:val="hybridMultilevel"/>
    <w:tmpl w:val="4554255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15:restartNumberingAfterBreak="0">
    <w:nsid w:val="5E7E6427"/>
    <w:multiLevelType w:val="hybridMultilevel"/>
    <w:tmpl w:val="D83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E1F02"/>
    <w:multiLevelType w:val="hybridMultilevel"/>
    <w:tmpl w:val="A104A0A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616231B9"/>
    <w:multiLevelType w:val="hybridMultilevel"/>
    <w:tmpl w:val="6BE0D392"/>
    <w:lvl w:ilvl="0" w:tplc="783AEAA0">
      <w:start w:val="1"/>
      <w:numFmt w:val="decimal"/>
      <w:lvlText w:val="%1."/>
      <w:lvlJc w:val="left"/>
      <w:pPr>
        <w:ind w:left="735" w:hanging="360"/>
      </w:pPr>
    </w:lvl>
    <w:lvl w:ilvl="1" w:tplc="04090003" w:tentative="1">
      <w:start w:val="1"/>
      <w:numFmt w:val="lowerLetter"/>
      <w:lvlText w:val="%2."/>
      <w:lvlJc w:val="left"/>
      <w:pPr>
        <w:ind w:left="1455" w:hanging="360"/>
      </w:pPr>
    </w:lvl>
    <w:lvl w:ilvl="2" w:tplc="04090005" w:tentative="1">
      <w:start w:val="1"/>
      <w:numFmt w:val="lowerRoman"/>
      <w:lvlText w:val="%3."/>
      <w:lvlJc w:val="right"/>
      <w:pPr>
        <w:ind w:left="2175" w:hanging="180"/>
      </w:pPr>
    </w:lvl>
    <w:lvl w:ilvl="3" w:tplc="04090001" w:tentative="1">
      <w:start w:val="1"/>
      <w:numFmt w:val="decimal"/>
      <w:lvlText w:val="%4."/>
      <w:lvlJc w:val="left"/>
      <w:pPr>
        <w:ind w:left="2895" w:hanging="360"/>
      </w:pPr>
    </w:lvl>
    <w:lvl w:ilvl="4" w:tplc="04090003" w:tentative="1">
      <w:start w:val="1"/>
      <w:numFmt w:val="lowerLetter"/>
      <w:lvlText w:val="%5."/>
      <w:lvlJc w:val="left"/>
      <w:pPr>
        <w:ind w:left="3615" w:hanging="360"/>
      </w:pPr>
    </w:lvl>
    <w:lvl w:ilvl="5" w:tplc="04090005" w:tentative="1">
      <w:start w:val="1"/>
      <w:numFmt w:val="lowerRoman"/>
      <w:lvlText w:val="%6."/>
      <w:lvlJc w:val="right"/>
      <w:pPr>
        <w:ind w:left="4335" w:hanging="180"/>
      </w:pPr>
    </w:lvl>
    <w:lvl w:ilvl="6" w:tplc="04090001" w:tentative="1">
      <w:start w:val="1"/>
      <w:numFmt w:val="decimal"/>
      <w:lvlText w:val="%7."/>
      <w:lvlJc w:val="left"/>
      <w:pPr>
        <w:ind w:left="5055" w:hanging="360"/>
      </w:pPr>
    </w:lvl>
    <w:lvl w:ilvl="7" w:tplc="04090003" w:tentative="1">
      <w:start w:val="1"/>
      <w:numFmt w:val="lowerLetter"/>
      <w:lvlText w:val="%8."/>
      <w:lvlJc w:val="left"/>
      <w:pPr>
        <w:ind w:left="5775" w:hanging="360"/>
      </w:pPr>
    </w:lvl>
    <w:lvl w:ilvl="8" w:tplc="04090005" w:tentative="1">
      <w:start w:val="1"/>
      <w:numFmt w:val="lowerRoman"/>
      <w:lvlText w:val="%9."/>
      <w:lvlJc w:val="right"/>
      <w:pPr>
        <w:ind w:left="6495" w:hanging="180"/>
      </w:pPr>
    </w:lvl>
  </w:abstractNum>
  <w:abstractNum w:abstractNumId="40" w15:restartNumberingAfterBreak="0">
    <w:nsid w:val="66F9382E"/>
    <w:multiLevelType w:val="hybridMultilevel"/>
    <w:tmpl w:val="D6284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934533"/>
    <w:multiLevelType w:val="hybridMultilevel"/>
    <w:tmpl w:val="77928712"/>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8500CD"/>
    <w:multiLevelType w:val="hybridMultilevel"/>
    <w:tmpl w:val="C6541BB0"/>
    <w:lvl w:ilvl="0" w:tplc="3AD45E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9D4060"/>
    <w:multiLevelType w:val="hybridMultilevel"/>
    <w:tmpl w:val="FCEA3CC8"/>
    <w:lvl w:ilvl="0" w:tplc="0409000F">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30"/>
  </w:num>
  <w:num w:numId="3">
    <w:abstractNumId w:val="38"/>
  </w:num>
  <w:num w:numId="4">
    <w:abstractNumId w:val="15"/>
  </w:num>
  <w:num w:numId="5">
    <w:abstractNumId w:val="42"/>
  </w:num>
  <w:num w:numId="6">
    <w:abstractNumId w:val="41"/>
  </w:num>
  <w:num w:numId="7">
    <w:abstractNumId w:val="17"/>
  </w:num>
  <w:num w:numId="8">
    <w:abstractNumId w:val="43"/>
  </w:num>
  <w:num w:numId="9">
    <w:abstractNumId w:val="18"/>
  </w:num>
  <w:num w:numId="10">
    <w:abstractNumId w:val="31"/>
  </w:num>
  <w:num w:numId="11">
    <w:abstractNumId w:val="32"/>
  </w:num>
  <w:num w:numId="12">
    <w:abstractNumId w:val="4"/>
  </w:num>
  <w:num w:numId="13">
    <w:abstractNumId w:val="29"/>
  </w:num>
  <w:num w:numId="14">
    <w:abstractNumId w:val="21"/>
  </w:num>
  <w:num w:numId="15">
    <w:abstractNumId w:val="2"/>
  </w:num>
  <w:num w:numId="16">
    <w:abstractNumId w:val="24"/>
  </w:num>
  <w:num w:numId="17">
    <w:abstractNumId w:val="19"/>
  </w:num>
  <w:num w:numId="18">
    <w:abstractNumId w:val="16"/>
  </w:num>
  <w:num w:numId="19">
    <w:abstractNumId w:val="7"/>
  </w:num>
  <w:num w:numId="20">
    <w:abstractNumId w:val="10"/>
  </w:num>
  <w:num w:numId="21">
    <w:abstractNumId w:val="5"/>
  </w:num>
  <w:num w:numId="22">
    <w:abstractNumId w:val="1"/>
  </w:num>
  <w:num w:numId="23">
    <w:abstractNumId w:val="37"/>
  </w:num>
  <w:num w:numId="24">
    <w:abstractNumId w:val="36"/>
  </w:num>
  <w:num w:numId="25">
    <w:abstractNumId w:val="26"/>
  </w:num>
  <w:num w:numId="26">
    <w:abstractNumId w:val="13"/>
  </w:num>
  <w:num w:numId="27">
    <w:abstractNumId w:val="23"/>
  </w:num>
  <w:num w:numId="28">
    <w:abstractNumId w:val="20"/>
  </w:num>
  <w:num w:numId="29">
    <w:abstractNumId w:val="35"/>
  </w:num>
  <w:num w:numId="30">
    <w:abstractNumId w:val="14"/>
  </w:num>
  <w:num w:numId="31">
    <w:abstractNumId w:val="40"/>
  </w:num>
  <w:num w:numId="32">
    <w:abstractNumId w:val="3"/>
  </w:num>
  <w:num w:numId="33">
    <w:abstractNumId w:val="6"/>
  </w:num>
  <w:num w:numId="34">
    <w:abstractNumId w:val="8"/>
  </w:num>
  <w:num w:numId="35">
    <w:abstractNumId w:val="28"/>
  </w:num>
  <w:num w:numId="36">
    <w:abstractNumId w:val="27"/>
  </w:num>
  <w:num w:numId="37">
    <w:abstractNumId w:val="34"/>
  </w:num>
  <w:num w:numId="38">
    <w:abstractNumId w:val="12"/>
  </w:num>
  <w:num w:numId="39">
    <w:abstractNumId w:val="39"/>
  </w:num>
  <w:num w:numId="40">
    <w:abstractNumId w:val="0"/>
  </w:num>
  <w:num w:numId="41">
    <w:abstractNumId w:val="11"/>
  </w:num>
  <w:num w:numId="42">
    <w:abstractNumId w:val="25"/>
  </w:num>
  <w:num w:numId="43">
    <w:abstractNumId w:val="9"/>
  </w:num>
  <w:num w:numId="44">
    <w:abstractNumId w:val="33"/>
  </w:num>
  <w:num w:numId="45">
    <w:abstractNumId w:val="22"/>
  </w:num>
  <w:num w:numId="46">
    <w:abstractNumId w:val="26"/>
  </w:num>
  <w:num w:numId="47">
    <w:abstractNumId w:val="22"/>
  </w:num>
  <w:num w:numId="4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39"/>
    <w:rsid w:val="00002A93"/>
    <w:rsid w:val="00002E61"/>
    <w:rsid w:val="000037EB"/>
    <w:rsid w:val="00011479"/>
    <w:rsid w:val="00011A38"/>
    <w:rsid w:val="0001243B"/>
    <w:rsid w:val="000138C0"/>
    <w:rsid w:val="00014FC5"/>
    <w:rsid w:val="00015CAF"/>
    <w:rsid w:val="000236A1"/>
    <w:rsid w:val="00025F98"/>
    <w:rsid w:val="000278B0"/>
    <w:rsid w:val="00030E0D"/>
    <w:rsid w:val="0003239F"/>
    <w:rsid w:val="00034B1B"/>
    <w:rsid w:val="00044827"/>
    <w:rsid w:val="000458A6"/>
    <w:rsid w:val="00046EA4"/>
    <w:rsid w:val="00053AD8"/>
    <w:rsid w:val="00053D1C"/>
    <w:rsid w:val="0006236D"/>
    <w:rsid w:val="0006267D"/>
    <w:rsid w:val="00062AB2"/>
    <w:rsid w:val="00063A78"/>
    <w:rsid w:val="00066DCE"/>
    <w:rsid w:val="00067275"/>
    <w:rsid w:val="000717FC"/>
    <w:rsid w:val="00083103"/>
    <w:rsid w:val="00085D86"/>
    <w:rsid w:val="00093EE3"/>
    <w:rsid w:val="000B29D1"/>
    <w:rsid w:val="000B2D96"/>
    <w:rsid w:val="000B6EC1"/>
    <w:rsid w:val="000B77FC"/>
    <w:rsid w:val="000B780E"/>
    <w:rsid w:val="000B7F6B"/>
    <w:rsid w:val="000C32DA"/>
    <w:rsid w:val="000D4996"/>
    <w:rsid w:val="000D5560"/>
    <w:rsid w:val="000E37E9"/>
    <w:rsid w:val="00100222"/>
    <w:rsid w:val="00101FA4"/>
    <w:rsid w:val="00103A73"/>
    <w:rsid w:val="0011221F"/>
    <w:rsid w:val="00115680"/>
    <w:rsid w:val="0011750B"/>
    <w:rsid w:val="00120633"/>
    <w:rsid w:val="00120863"/>
    <w:rsid w:val="00124384"/>
    <w:rsid w:val="00125F1A"/>
    <w:rsid w:val="001266AD"/>
    <w:rsid w:val="00134F9B"/>
    <w:rsid w:val="00137756"/>
    <w:rsid w:val="0014211B"/>
    <w:rsid w:val="001457F1"/>
    <w:rsid w:val="00151BC1"/>
    <w:rsid w:val="00157F82"/>
    <w:rsid w:val="00162B86"/>
    <w:rsid w:val="00186A0E"/>
    <w:rsid w:val="00192164"/>
    <w:rsid w:val="001A6E10"/>
    <w:rsid w:val="001A76A9"/>
    <w:rsid w:val="001B0816"/>
    <w:rsid w:val="001B0FF5"/>
    <w:rsid w:val="001B20FA"/>
    <w:rsid w:val="001B3739"/>
    <w:rsid w:val="001B49B0"/>
    <w:rsid w:val="001B59AC"/>
    <w:rsid w:val="001B5A2E"/>
    <w:rsid w:val="001B79E4"/>
    <w:rsid w:val="001C4CCC"/>
    <w:rsid w:val="001C6E1A"/>
    <w:rsid w:val="001C739C"/>
    <w:rsid w:val="001D1772"/>
    <w:rsid w:val="001E3034"/>
    <w:rsid w:val="001E786E"/>
    <w:rsid w:val="001E7C66"/>
    <w:rsid w:val="0020101D"/>
    <w:rsid w:val="002050FE"/>
    <w:rsid w:val="00205814"/>
    <w:rsid w:val="002125F9"/>
    <w:rsid w:val="00212D36"/>
    <w:rsid w:val="00222521"/>
    <w:rsid w:val="002272C0"/>
    <w:rsid w:val="00230163"/>
    <w:rsid w:val="00230E8F"/>
    <w:rsid w:val="00232B4C"/>
    <w:rsid w:val="002359DE"/>
    <w:rsid w:val="002372A2"/>
    <w:rsid w:val="00241B4E"/>
    <w:rsid w:val="00247880"/>
    <w:rsid w:val="00247A22"/>
    <w:rsid w:val="00254E2F"/>
    <w:rsid w:val="00262ED6"/>
    <w:rsid w:val="00263AA0"/>
    <w:rsid w:val="00265243"/>
    <w:rsid w:val="00265AED"/>
    <w:rsid w:val="00267E55"/>
    <w:rsid w:val="00275B6C"/>
    <w:rsid w:val="002814F0"/>
    <w:rsid w:val="00281623"/>
    <w:rsid w:val="00286731"/>
    <w:rsid w:val="002877A8"/>
    <w:rsid w:val="002A0473"/>
    <w:rsid w:val="002A3078"/>
    <w:rsid w:val="002A3E7E"/>
    <w:rsid w:val="002A6E3F"/>
    <w:rsid w:val="002B371C"/>
    <w:rsid w:val="002B4A57"/>
    <w:rsid w:val="002B7D6B"/>
    <w:rsid w:val="002C4750"/>
    <w:rsid w:val="002C4A81"/>
    <w:rsid w:val="002D0B91"/>
    <w:rsid w:val="002D3444"/>
    <w:rsid w:val="002D55FE"/>
    <w:rsid w:val="002D61F0"/>
    <w:rsid w:val="002E2855"/>
    <w:rsid w:val="002E7F12"/>
    <w:rsid w:val="002F116F"/>
    <w:rsid w:val="002F1881"/>
    <w:rsid w:val="002F59DD"/>
    <w:rsid w:val="002F7F32"/>
    <w:rsid w:val="00300A79"/>
    <w:rsid w:val="00314F91"/>
    <w:rsid w:val="003153F7"/>
    <w:rsid w:val="00316E79"/>
    <w:rsid w:val="0032097E"/>
    <w:rsid w:val="00323052"/>
    <w:rsid w:val="0032592D"/>
    <w:rsid w:val="00333AD1"/>
    <w:rsid w:val="00335842"/>
    <w:rsid w:val="00335D85"/>
    <w:rsid w:val="00340346"/>
    <w:rsid w:val="00345D0F"/>
    <w:rsid w:val="0035009B"/>
    <w:rsid w:val="003543EA"/>
    <w:rsid w:val="00355C6E"/>
    <w:rsid w:val="00355E25"/>
    <w:rsid w:val="0035681E"/>
    <w:rsid w:val="00357B06"/>
    <w:rsid w:val="00367712"/>
    <w:rsid w:val="003677A3"/>
    <w:rsid w:val="00370B3F"/>
    <w:rsid w:val="00374705"/>
    <w:rsid w:val="00377378"/>
    <w:rsid w:val="0038087B"/>
    <w:rsid w:val="003841BC"/>
    <w:rsid w:val="003851E6"/>
    <w:rsid w:val="00385427"/>
    <w:rsid w:val="0039322B"/>
    <w:rsid w:val="00396A8D"/>
    <w:rsid w:val="00397A88"/>
    <w:rsid w:val="003A37E8"/>
    <w:rsid w:val="003A37EF"/>
    <w:rsid w:val="003A444B"/>
    <w:rsid w:val="003A5CD0"/>
    <w:rsid w:val="003B065A"/>
    <w:rsid w:val="003B4868"/>
    <w:rsid w:val="003C4724"/>
    <w:rsid w:val="003D1F52"/>
    <w:rsid w:val="003D3B59"/>
    <w:rsid w:val="003E24AE"/>
    <w:rsid w:val="003E665E"/>
    <w:rsid w:val="003F23A0"/>
    <w:rsid w:val="003F524B"/>
    <w:rsid w:val="0040354B"/>
    <w:rsid w:val="00403A9B"/>
    <w:rsid w:val="0041338A"/>
    <w:rsid w:val="004166A9"/>
    <w:rsid w:val="00426E0A"/>
    <w:rsid w:val="00434920"/>
    <w:rsid w:val="0044180E"/>
    <w:rsid w:val="00447AED"/>
    <w:rsid w:val="00452878"/>
    <w:rsid w:val="00461982"/>
    <w:rsid w:val="00464564"/>
    <w:rsid w:val="00466D84"/>
    <w:rsid w:val="004723BE"/>
    <w:rsid w:val="004765F9"/>
    <w:rsid w:val="00477CD1"/>
    <w:rsid w:val="00477D62"/>
    <w:rsid w:val="00482102"/>
    <w:rsid w:val="00493D46"/>
    <w:rsid w:val="004A043B"/>
    <w:rsid w:val="004A05C1"/>
    <w:rsid w:val="004A1944"/>
    <w:rsid w:val="004A55C7"/>
    <w:rsid w:val="004B0B01"/>
    <w:rsid w:val="004B3AD4"/>
    <w:rsid w:val="004B5A72"/>
    <w:rsid w:val="004B5AB3"/>
    <w:rsid w:val="004B5EFF"/>
    <w:rsid w:val="004C162A"/>
    <w:rsid w:val="004C17A7"/>
    <w:rsid w:val="004C4581"/>
    <w:rsid w:val="004C55EC"/>
    <w:rsid w:val="004C587B"/>
    <w:rsid w:val="004C6142"/>
    <w:rsid w:val="004C73B4"/>
    <w:rsid w:val="004D12AF"/>
    <w:rsid w:val="004D378F"/>
    <w:rsid w:val="004D5797"/>
    <w:rsid w:val="004D5961"/>
    <w:rsid w:val="004D5E39"/>
    <w:rsid w:val="004D6268"/>
    <w:rsid w:val="004E1E66"/>
    <w:rsid w:val="004E4791"/>
    <w:rsid w:val="004E4B14"/>
    <w:rsid w:val="004E4D93"/>
    <w:rsid w:val="004E5391"/>
    <w:rsid w:val="004E569B"/>
    <w:rsid w:val="004E6702"/>
    <w:rsid w:val="004F3006"/>
    <w:rsid w:val="004F51B0"/>
    <w:rsid w:val="004F58CE"/>
    <w:rsid w:val="00505E08"/>
    <w:rsid w:val="0050617B"/>
    <w:rsid w:val="00513E13"/>
    <w:rsid w:val="00521054"/>
    <w:rsid w:val="00525EFC"/>
    <w:rsid w:val="00527E92"/>
    <w:rsid w:val="00537E51"/>
    <w:rsid w:val="00542140"/>
    <w:rsid w:val="00546295"/>
    <w:rsid w:val="00546FB9"/>
    <w:rsid w:val="00554081"/>
    <w:rsid w:val="00555A70"/>
    <w:rsid w:val="005613B9"/>
    <w:rsid w:val="00562C78"/>
    <w:rsid w:val="005669B8"/>
    <w:rsid w:val="00567B40"/>
    <w:rsid w:val="005810E3"/>
    <w:rsid w:val="005811F8"/>
    <w:rsid w:val="00582C58"/>
    <w:rsid w:val="00587136"/>
    <w:rsid w:val="005937EC"/>
    <w:rsid w:val="005955FE"/>
    <w:rsid w:val="0059627D"/>
    <w:rsid w:val="0059732A"/>
    <w:rsid w:val="005A6128"/>
    <w:rsid w:val="005B0B8B"/>
    <w:rsid w:val="005B3656"/>
    <w:rsid w:val="005C0491"/>
    <w:rsid w:val="005C3B38"/>
    <w:rsid w:val="005C52CA"/>
    <w:rsid w:val="005D0ED0"/>
    <w:rsid w:val="005D1F23"/>
    <w:rsid w:val="005E54E2"/>
    <w:rsid w:val="005E7933"/>
    <w:rsid w:val="005F304B"/>
    <w:rsid w:val="005F78B5"/>
    <w:rsid w:val="005F7A24"/>
    <w:rsid w:val="00602515"/>
    <w:rsid w:val="00604E74"/>
    <w:rsid w:val="00610890"/>
    <w:rsid w:val="006177B3"/>
    <w:rsid w:val="0063287E"/>
    <w:rsid w:val="006336E0"/>
    <w:rsid w:val="0064764C"/>
    <w:rsid w:val="006502CD"/>
    <w:rsid w:val="00652620"/>
    <w:rsid w:val="00656CEA"/>
    <w:rsid w:val="006722BF"/>
    <w:rsid w:val="00675098"/>
    <w:rsid w:val="00675481"/>
    <w:rsid w:val="0067562E"/>
    <w:rsid w:val="00682089"/>
    <w:rsid w:val="006855F8"/>
    <w:rsid w:val="006860B1"/>
    <w:rsid w:val="00686CBC"/>
    <w:rsid w:val="006922C3"/>
    <w:rsid w:val="006A043A"/>
    <w:rsid w:val="006A1386"/>
    <w:rsid w:val="006B384C"/>
    <w:rsid w:val="006B3B29"/>
    <w:rsid w:val="006B487A"/>
    <w:rsid w:val="006C0EBB"/>
    <w:rsid w:val="006C1DF8"/>
    <w:rsid w:val="006C69A3"/>
    <w:rsid w:val="006C6D4E"/>
    <w:rsid w:val="006C6DDD"/>
    <w:rsid w:val="006C7E23"/>
    <w:rsid w:val="006D3530"/>
    <w:rsid w:val="006E104E"/>
    <w:rsid w:val="006E42FC"/>
    <w:rsid w:val="006F5824"/>
    <w:rsid w:val="00704860"/>
    <w:rsid w:val="00705025"/>
    <w:rsid w:val="00706482"/>
    <w:rsid w:val="0070676E"/>
    <w:rsid w:val="00710C8F"/>
    <w:rsid w:val="00712208"/>
    <w:rsid w:val="007141FB"/>
    <w:rsid w:val="00721D1C"/>
    <w:rsid w:val="0072217D"/>
    <w:rsid w:val="00722AF3"/>
    <w:rsid w:val="0072389A"/>
    <w:rsid w:val="0072722D"/>
    <w:rsid w:val="00727883"/>
    <w:rsid w:val="0073182C"/>
    <w:rsid w:val="00731BF1"/>
    <w:rsid w:val="00734360"/>
    <w:rsid w:val="00740CB6"/>
    <w:rsid w:val="00750634"/>
    <w:rsid w:val="00753916"/>
    <w:rsid w:val="0075495C"/>
    <w:rsid w:val="0075740B"/>
    <w:rsid w:val="00760766"/>
    <w:rsid w:val="00760C86"/>
    <w:rsid w:val="00762B54"/>
    <w:rsid w:val="007664C4"/>
    <w:rsid w:val="007709EA"/>
    <w:rsid w:val="0077587F"/>
    <w:rsid w:val="00775DCE"/>
    <w:rsid w:val="00792DCB"/>
    <w:rsid w:val="00793DA5"/>
    <w:rsid w:val="00793DF2"/>
    <w:rsid w:val="0079592F"/>
    <w:rsid w:val="007A0FD0"/>
    <w:rsid w:val="007A1B69"/>
    <w:rsid w:val="007A21CD"/>
    <w:rsid w:val="007A6507"/>
    <w:rsid w:val="007A7E6E"/>
    <w:rsid w:val="007B292B"/>
    <w:rsid w:val="007B29E7"/>
    <w:rsid w:val="007B5D49"/>
    <w:rsid w:val="007B644A"/>
    <w:rsid w:val="007C08A7"/>
    <w:rsid w:val="007C331B"/>
    <w:rsid w:val="007C4180"/>
    <w:rsid w:val="007C500E"/>
    <w:rsid w:val="007D0014"/>
    <w:rsid w:val="007D42DA"/>
    <w:rsid w:val="007D53F4"/>
    <w:rsid w:val="007D721F"/>
    <w:rsid w:val="007D7369"/>
    <w:rsid w:val="007E28BA"/>
    <w:rsid w:val="007E3ECA"/>
    <w:rsid w:val="007E5058"/>
    <w:rsid w:val="007E5A96"/>
    <w:rsid w:val="007E7E3F"/>
    <w:rsid w:val="008042B3"/>
    <w:rsid w:val="00817574"/>
    <w:rsid w:val="00817A13"/>
    <w:rsid w:val="00825677"/>
    <w:rsid w:val="0083147A"/>
    <w:rsid w:val="008357C1"/>
    <w:rsid w:val="00836766"/>
    <w:rsid w:val="00842AEB"/>
    <w:rsid w:val="00845147"/>
    <w:rsid w:val="00845A6C"/>
    <w:rsid w:val="008505C5"/>
    <w:rsid w:val="00852177"/>
    <w:rsid w:val="0085614D"/>
    <w:rsid w:val="00860D10"/>
    <w:rsid w:val="00873392"/>
    <w:rsid w:val="00876529"/>
    <w:rsid w:val="00876FCA"/>
    <w:rsid w:val="0088039B"/>
    <w:rsid w:val="008803FF"/>
    <w:rsid w:val="00882EB5"/>
    <w:rsid w:val="00886481"/>
    <w:rsid w:val="00893ECB"/>
    <w:rsid w:val="00893F4E"/>
    <w:rsid w:val="00895FEF"/>
    <w:rsid w:val="008A099A"/>
    <w:rsid w:val="008A0FF0"/>
    <w:rsid w:val="008A4E2F"/>
    <w:rsid w:val="008B0B7F"/>
    <w:rsid w:val="008B29E2"/>
    <w:rsid w:val="008C0AC8"/>
    <w:rsid w:val="008C3886"/>
    <w:rsid w:val="008C4546"/>
    <w:rsid w:val="008D1290"/>
    <w:rsid w:val="008D1850"/>
    <w:rsid w:val="008D272C"/>
    <w:rsid w:val="008D32E3"/>
    <w:rsid w:val="008D6359"/>
    <w:rsid w:val="008E2DE3"/>
    <w:rsid w:val="00901C1B"/>
    <w:rsid w:val="00902A21"/>
    <w:rsid w:val="00907CC5"/>
    <w:rsid w:val="00912C09"/>
    <w:rsid w:val="009148F2"/>
    <w:rsid w:val="00915E51"/>
    <w:rsid w:val="0091635D"/>
    <w:rsid w:val="00920C5D"/>
    <w:rsid w:val="0092342B"/>
    <w:rsid w:val="00923EC7"/>
    <w:rsid w:val="0093707F"/>
    <w:rsid w:val="00941458"/>
    <w:rsid w:val="00945646"/>
    <w:rsid w:val="0095337B"/>
    <w:rsid w:val="00954ABD"/>
    <w:rsid w:val="00954BDB"/>
    <w:rsid w:val="00956ABA"/>
    <w:rsid w:val="0097385B"/>
    <w:rsid w:val="009739A3"/>
    <w:rsid w:val="009825ED"/>
    <w:rsid w:val="00992252"/>
    <w:rsid w:val="00993C74"/>
    <w:rsid w:val="00996D7B"/>
    <w:rsid w:val="009A0F8E"/>
    <w:rsid w:val="009A24EB"/>
    <w:rsid w:val="009A4773"/>
    <w:rsid w:val="009A541C"/>
    <w:rsid w:val="009A7140"/>
    <w:rsid w:val="009B1492"/>
    <w:rsid w:val="009B3125"/>
    <w:rsid w:val="009B4081"/>
    <w:rsid w:val="009C2824"/>
    <w:rsid w:val="009C595C"/>
    <w:rsid w:val="009C65CC"/>
    <w:rsid w:val="009C66FD"/>
    <w:rsid w:val="009C7CE3"/>
    <w:rsid w:val="009D1E06"/>
    <w:rsid w:val="009E1B0F"/>
    <w:rsid w:val="009E2AB8"/>
    <w:rsid w:val="009E2CE4"/>
    <w:rsid w:val="009F1DF6"/>
    <w:rsid w:val="009F39F5"/>
    <w:rsid w:val="009F6070"/>
    <w:rsid w:val="00A05F9F"/>
    <w:rsid w:val="00A06D2A"/>
    <w:rsid w:val="00A10B0F"/>
    <w:rsid w:val="00A1392A"/>
    <w:rsid w:val="00A13B8A"/>
    <w:rsid w:val="00A14AFB"/>
    <w:rsid w:val="00A21426"/>
    <w:rsid w:val="00A23220"/>
    <w:rsid w:val="00A37D1C"/>
    <w:rsid w:val="00A41BC7"/>
    <w:rsid w:val="00A425FA"/>
    <w:rsid w:val="00A45CFA"/>
    <w:rsid w:val="00A509E1"/>
    <w:rsid w:val="00A546E4"/>
    <w:rsid w:val="00A555F9"/>
    <w:rsid w:val="00A57FBE"/>
    <w:rsid w:val="00A6170F"/>
    <w:rsid w:val="00A85603"/>
    <w:rsid w:val="00A8756E"/>
    <w:rsid w:val="00A90C90"/>
    <w:rsid w:val="00A9384A"/>
    <w:rsid w:val="00AA6DBF"/>
    <w:rsid w:val="00AA7C9A"/>
    <w:rsid w:val="00AB1507"/>
    <w:rsid w:val="00AB30BD"/>
    <w:rsid w:val="00AB437C"/>
    <w:rsid w:val="00AB63C3"/>
    <w:rsid w:val="00AC021D"/>
    <w:rsid w:val="00AC6EB5"/>
    <w:rsid w:val="00AD3411"/>
    <w:rsid w:val="00AD77D6"/>
    <w:rsid w:val="00AE1BCE"/>
    <w:rsid w:val="00AE4FFE"/>
    <w:rsid w:val="00AF5D51"/>
    <w:rsid w:val="00B050CB"/>
    <w:rsid w:val="00B06DFC"/>
    <w:rsid w:val="00B13944"/>
    <w:rsid w:val="00B14122"/>
    <w:rsid w:val="00B1708E"/>
    <w:rsid w:val="00B2278A"/>
    <w:rsid w:val="00B23A47"/>
    <w:rsid w:val="00B24D7E"/>
    <w:rsid w:val="00B260AA"/>
    <w:rsid w:val="00B267BF"/>
    <w:rsid w:val="00B32BC7"/>
    <w:rsid w:val="00B3581A"/>
    <w:rsid w:val="00B37BE3"/>
    <w:rsid w:val="00B43EFE"/>
    <w:rsid w:val="00B46612"/>
    <w:rsid w:val="00B47345"/>
    <w:rsid w:val="00B52B02"/>
    <w:rsid w:val="00B54C35"/>
    <w:rsid w:val="00B54D57"/>
    <w:rsid w:val="00B625AB"/>
    <w:rsid w:val="00B62680"/>
    <w:rsid w:val="00B7291F"/>
    <w:rsid w:val="00B76118"/>
    <w:rsid w:val="00B8796D"/>
    <w:rsid w:val="00B901B6"/>
    <w:rsid w:val="00B9254C"/>
    <w:rsid w:val="00B92BB9"/>
    <w:rsid w:val="00B95A69"/>
    <w:rsid w:val="00B97DBF"/>
    <w:rsid w:val="00BA162C"/>
    <w:rsid w:val="00BA19B8"/>
    <w:rsid w:val="00BB478F"/>
    <w:rsid w:val="00BC2002"/>
    <w:rsid w:val="00BC2655"/>
    <w:rsid w:val="00BC55C1"/>
    <w:rsid w:val="00BC6EA4"/>
    <w:rsid w:val="00BD2559"/>
    <w:rsid w:val="00BD4C6A"/>
    <w:rsid w:val="00BD5BDA"/>
    <w:rsid w:val="00BE2267"/>
    <w:rsid w:val="00BE4DA7"/>
    <w:rsid w:val="00BE532F"/>
    <w:rsid w:val="00BE71EF"/>
    <w:rsid w:val="00BE75F1"/>
    <w:rsid w:val="00BF193F"/>
    <w:rsid w:val="00C01673"/>
    <w:rsid w:val="00C01C55"/>
    <w:rsid w:val="00C06ECD"/>
    <w:rsid w:val="00C10269"/>
    <w:rsid w:val="00C1054A"/>
    <w:rsid w:val="00C1293C"/>
    <w:rsid w:val="00C13FBE"/>
    <w:rsid w:val="00C158F5"/>
    <w:rsid w:val="00C16F23"/>
    <w:rsid w:val="00C277AF"/>
    <w:rsid w:val="00C30098"/>
    <w:rsid w:val="00C363AD"/>
    <w:rsid w:val="00C3784B"/>
    <w:rsid w:val="00C4101F"/>
    <w:rsid w:val="00C522AB"/>
    <w:rsid w:val="00C60E38"/>
    <w:rsid w:val="00C61F70"/>
    <w:rsid w:val="00C65E7B"/>
    <w:rsid w:val="00C74B5A"/>
    <w:rsid w:val="00C75171"/>
    <w:rsid w:val="00C77FB0"/>
    <w:rsid w:val="00C86C23"/>
    <w:rsid w:val="00C904CC"/>
    <w:rsid w:val="00C90CAF"/>
    <w:rsid w:val="00C91D81"/>
    <w:rsid w:val="00C95192"/>
    <w:rsid w:val="00C95778"/>
    <w:rsid w:val="00CA390C"/>
    <w:rsid w:val="00CA5039"/>
    <w:rsid w:val="00CA60B2"/>
    <w:rsid w:val="00CA6E28"/>
    <w:rsid w:val="00CA76D6"/>
    <w:rsid w:val="00CA7DD2"/>
    <w:rsid w:val="00CB044D"/>
    <w:rsid w:val="00CB2820"/>
    <w:rsid w:val="00CB642D"/>
    <w:rsid w:val="00CC13AD"/>
    <w:rsid w:val="00CC2373"/>
    <w:rsid w:val="00CD4849"/>
    <w:rsid w:val="00CE55DE"/>
    <w:rsid w:val="00CF11A4"/>
    <w:rsid w:val="00CF561D"/>
    <w:rsid w:val="00CF6DB0"/>
    <w:rsid w:val="00CF7853"/>
    <w:rsid w:val="00D01FB8"/>
    <w:rsid w:val="00D14988"/>
    <w:rsid w:val="00D1559F"/>
    <w:rsid w:val="00D20079"/>
    <w:rsid w:val="00D20C64"/>
    <w:rsid w:val="00D217D0"/>
    <w:rsid w:val="00D23F17"/>
    <w:rsid w:val="00D27914"/>
    <w:rsid w:val="00D31BEC"/>
    <w:rsid w:val="00D32F04"/>
    <w:rsid w:val="00D34AE9"/>
    <w:rsid w:val="00D34F0E"/>
    <w:rsid w:val="00D40D2C"/>
    <w:rsid w:val="00D40E3B"/>
    <w:rsid w:val="00D41038"/>
    <w:rsid w:val="00D4445E"/>
    <w:rsid w:val="00D5011A"/>
    <w:rsid w:val="00D57F2F"/>
    <w:rsid w:val="00D626A3"/>
    <w:rsid w:val="00D62FEB"/>
    <w:rsid w:val="00D63500"/>
    <w:rsid w:val="00D73A4A"/>
    <w:rsid w:val="00D7413C"/>
    <w:rsid w:val="00D7533B"/>
    <w:rsid w:val="00D75D9B"/>
    <w:rsid w:val="00D83FF1"/>
    <w:rsid w:val="00D877A7"/>
    <w:rsid w:val="00D87836"/>
    <w:rsid w:val="00DA0E76"/>
    <w:rsid w:val="00DA489F"/>
    <w:rsid w:val="00DA6944"/>
    <w:rsid w:val="00DA7961"/>
    <w:rsid w:val="00DA7CC4"/>
    <w:rsid w:val="00DB48F2"/>
    <w:rsid w:val="00DB4C2E"/>
    <w:rsid w:val="00DB605A"/>
    <w:rsid w:val="00DC37ED"/>
    <w:rsid w:val="00DD11C4"/>
    <w:rsid w:val="00DD182D"/>
    <w:rsid w:val="00DD4419"/>
    <w:rsid w:val="00DD4F4E"/>
    <w:rsid w:val="00DE6363"/>
    <w:rsid w:val="00DF1E41"/>
    <w:rsid w:val="00DF2D4E"/>
    <w:rsid w:val="00DF523B"/>
    <w:rsid w:val="00E0036B"/>
    <w:rsid w:val="00E01992"/>
    <w:rsid w:val="00E10335"/>
    <w:rsid w:val="00E10380"/>
    <w:rsid w:val="00E10495"/>
    <w:rsid w:val="00E10695"/>
    <w:rsid w:val="00E12B20"/>
    <w:rsid w:val="00E15767"/>
    <w:rsid w:val="00E20A2D"/>
    <w:rsid w:val="00E23173"/>
    <w:rsid w:val="00E238A8"/>
    <w:rsid w:val="00E25351"/>
    <w:rsid w:val="00E25575"/>
    <w:rsid w:val="00E327AC"/>
    <w:rsid w:val="00E33939"/>
    <w:rsid w:val="00E41055"/>
    <w:rsid w:val="00E43C88"/>
    <w:rsid w:val="00E475F7"/>
    <w:rsid w:val="00E6058A"/>
    <w:rsid w:val="00E608CC"/>
    <w:rsid w:val="00E60AC1"/>
    <w:rsid w:val="00E62D62"/>
    <w:rsid w:val="00E64A9E"/>
    <w:rsid w:val="00E711D1"/>
    <w:rsid w:val="00E71519"/>
    <w:rsid w:val="00E7202F"/>
    <w:rsid w:val="00E77C6A"/>
    <w:rsid w:val="00E8117D"/>
    <w:rsid w:val="00E83473"/>
    <w:rsid w:val="00E95D39"/>
    <w:rsid w:val="00EA080F"/>
    <w:rsid w:val="00EA563D"/>
    <w:rsid w:val="00EB0480"/>
    <w:rsid w:val="00EB0B8F"/>
    <w:rsid w:val="00EB336A"/>
    <w:rsid w:val="00EB38E2"/>
    <w:rsid w:val="00EB3CE5"/>
    <w:rsid w:val="00EB5FBE"/>
    <w:rsid w:val="00EB6777"/>
    <w:rsid w:val="00EB7CAB"/>
    <w:rsid w:val="00EC10E6"/>
    <w:rsid w:val="00EC6072"/>
    <w:rsid w:val="00EC6979"/>
    <w:rsid w:val="00ED1B14"/>
    <w:rsid w:val="00ED1CD7"/>
    <w:rsid w:val="00EE5E88"/>
    <w:rsid w:val="00EE7D31"/>
    <w:rsid w:val="00EF14C8"/>
    <w:rsid w:val="00EF31E7"/>
    <w:rsid w:val="00EF3BC6"/>
    <w:rsid w:val="00EF49D3"/>
    <w:rsid w:val="00EF64EA"/>
    <w:rsid w:val="00EF6F43"/>
    <w:rsid w:val="00F00CC8"/>
    <w:rsid w:val="00F02F90"/>
    <w:rsid w:val="00F06F38"/>
    <w:rsid w:val="00F12ADF"/>
    <w:rsid w:val="00F1469E"/>
    <w:rsid w:val="00F21A55"/>
    <w:rsid w:val="00F22E3D"/>
    <w:rsid w:val="00F23242"/>
    <w:rsid w:val="00F300B8"/>
    <w:rsid w:val="00F30FDC"/>
    <w:rsid w:val="00F314E5"/>
    <w:rsid w:val="00F33438"/>
    <w:rsid w:val="00F427DB"/>
    <w:rsid w:val="00F47013"/>
    <w:rsid w:val="00F6025D"/>
    <w:rsid w:val="00F75024"/>
    <w:rsid w:val="00F75F7A"/>
    <w:rsid w:val="00F800B3"/>
    <w:rsid w:val="00F83E00"/>
    <w:rsid w:val="00F86575"/>
    <w:rsid w:val="00F86E4F"/>
    <w:rsid w:val="00F87AAD"/>
    <w:rsid w:val="00F91681"/>
    <w:rsid w:val="00FA057D"/>
    <w:rsid w:val="00FB118F"/>
    <w:rsid w:val="00FB4647"/>
    <w:rsid w:val="00FB52FF"/>
    <w:rsid w:val="00FB7F17"/>
    <w:rsid w:val="00FC3A30"/>
    <w:rsid w:val="00FC4660"/>
    <w:rsid w:val="00FC577F"/>
    <w:rsid w:val="00FD21CB"/>
    <w:rsid w:val="00FD2D81"/>
    <w:rsid w:val="00FD5529"/>
    <w:rsid w:val="00FD57F8"/>
    <w:rsid w:val="00FD72CE"/>
    <w:rsid w:val="00FE54E2"/>
    <w:rsid w:val="00FE5DE5"/>
    <w:rsid w:val="00FF17A3"/>
    <w:rsid w:val="00FF612A"/>
    <w:rsid w:val="00FF63DD"/>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3315D8"/>
  <w15:docId w15:val="{6D192DEB-61C1-4530-A06B-D0F63EAD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before="120" w:after="120"/>
      </w:pPr>
    </w:pPrDefault>
  </w:docDefaults>
  <w:latentStyles w:defLockedState="0" w:defUIPriority="99" w:defSemiHidden="0" w:defUnhideWhenUsed="0" w:defQFormat="0" w:count="375">
    <w:lsdException w:name="Normal" w:uiPriority="19"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qFormat="1"/>
    <w:lsdException w:name="toc 2" w:semiHidden="1" w:qFormat="1"/>
    <w:lsdException w:name="toc 3" w:semiHidden="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F800B3"/>
  </w:style>
  <w:style w:type="paragraph" w:styleId="Heading1">
    <w:name w:val="heading 1"/>
    <w:basedOn w:val="Normal"/>
    <w:next w:val="Normal"/>
    <w:link w:val="Heading1Char"/>
    <w:uiPriority w:val="99"/>
    <w:semiHidden/>
    <w:rsid w:val="00F800B3"/>
    <w:pPr>
      <w:keepNext/>
      <w:keepLines/>
      <w:spacing w:before="240"/>
      <w:outlineLvl w:val="0"/>
    </w:pPr>
    <w:rPr>
      <w:rFonts w:eastAsiaTheme="majorEastAsia" w:cstheme="majorBidi"/>
      <w:b/>
      <w:bCs/>
      <w:sz w:val="22"/>
      <w:szCs w:val="28"/>
    </w:rPr>
  </w:style>
  <w:style w:type="paragraph" w:styleId="Heading2">
    <w:name w:val="heading 2"/>
    <w:basedOn w:val="Normal"/>
    <w:next w:val="Normal"/>
    <w:link w:val="Heading2Char"/>
    <w:uiPriority w:val="99"/>
    <w:semiHidden/>
    <w:rsid w:val="00F800B3"/>
    <w:pPr>
      <w:outlineLvl w:val="1"/>
    </w:pPr>
    <w:rPr>
      <w:rFonts w:eastAsiaTheme="majorEastAsia" w:cstheme="majorBidi"/>
      <w:b/>
      <w:bCs/>
      <w:szCs w:val="26"/>
    </w:rPr>
  </w:style>
  <w:style w:type="paragraph" w:styleId="Heading3">
    <w:name w:val="heading 3"/>
    <w:basedOn w:val="Normal"/>
    <w:next w:val="Normal"/>
    <w:link w:val="Heading3Char"/>
    <w:uiPriority w:val="99"/>
    <w:semiHidden/>
    <w:rsid w:val="00F800B3"/>
    <w:pPr>
      <w:outlineLvl w:val="2"/>
    </w:pPr>
    <w:rPr>
      <w:rFonts w:eastAsiaTheme="majorEastAsia" w:cstheme="majorBidi"/>
      <w:b/>
      <w:bCs/>
    </w:rPr>
  </w:style>
  <w:style w:type="paragraph" w:styleId="Heading4">
    <w:name w:val="heading 4"/>
    <w:basedOn w:val="Normal"/>
    <w:next w:val="Normal"/>
    <w:link w:val="Heading4Char"/>
    <w:uiPriority w:val="99"/>
    <w:semiHidden/>
    <w:rsid w:val="00F800B3"/>
    <w:pPr>
      <w:outlineLvl w:val="3"/>
    </w:pPr>
    <w:rPr>
      <w:rFonts w:eastAsiaTheme="majorEastAsia" w:cstheme="majorBidi"/>
      <w:b/>
      <w:iCs/>
    </w:rPr>
  </w:style>
  <w:style w:type="paragraph" w:styleId="Heading5">
    <w:name w:val="heading 5"/>
    <w:basedOn w:val="Normal"/>
    <w:next w:val="Normal"/>
    <w:link w:val="Heading5Char"/>
    <w:uiPriority w:val="99"/>
    <w:semiHidden/>
    <w:rsid w:val="00F800B3"/>
    <w:pPr>
      <w:outlineLvl w:val="4"/>
    </w:pPr>
    <w:rPr>
      <w:rFonts w:eastAsiaTheme="majorEastAsia" w:cstheme="majorBidi"/>
      <w:b/>
    </w:rPr>
  </w:style>
  <w:style w:type="paragraph" w:styleId="Heading6">
    <w:name w:val="heading 6"/>
    <w:basedOn w:val="Normal"/>
    <w:next w:val="Normal"/>
    <w:link w:val="Heading6Char"/>
    <w:uiPriority w:val="99"/>
    <w:semiHidden/>
    <w:rsid w:val="00F800B3"/>
    <w:pPr>
      <w:outlineLvl w:val="5"/>
    </w:pPr>
    <w:rPr>
      <w:rFonts w:eastAsiaTheme="majorEastAsia" w:cstheme="majorBidi"/>
      <w:b/>
    </w:rPr>
  </w:style>
  <w:style w:type="paragraph" w:styleId="Heading7">
    <w:name w:val="heading 7"/>
    <w:basedOn w:val="Normal"/>
    <w:next w:val="Normal"/>
    <w:link w:val="Heading7Char"/>
    <w:uiPriority w:val="99"/>
    <w:semiHidden/>
    <w:rsid w:val="00F800B3"/>
    <w:pPr>
      <w:outlineLvl w:val="6"/>
    </w:pPr>
    <w:rPr>
      <w:rFonts w:eastAsiaTheme="majorEastAsia" w:cstheme="majorBidi"/>
      <w:b/>
      <w:iCs/>
    </w:rPr>
  </w:style>
  <w:style w:type="paragraph" w:styleId="Heading8">
    <w:name w:val="heading 8"/>
    <w:basedOn w:val="Normal"/>
    <w:next w:val="Normal"/>
    <w:link w:val="Heading8Char"/>
    <w:uiPriority w:val="99"/>
    <w:semiHidden/>
    <w:rsid w:val="00F800B3"/>
    <w:pPr>
      <w:outlineLvl w:val="7"/>
    </w:pPr>
    <w:rPr>
      <w:rFonts w:eastAsiaTheme="majorEastAsia" w:cstheme="majorBidi"/>
      <w:b/>
      <w:szCs w:val="21"/>
    </w:rPr>
  </w:style>
  <w:style w:type="paragraph" w:styleId="Heading9">
    <w:name w:val="heading 9"/>
    <w:basedOn w:val="Normal"/>
    <w:next w:val="Normal"/>
    <w:link w:val="Heading9Char"/>
    <w:uiPriority w:val="99"/>
    <w:semiHidden/>
    <w:rsid w:val="00F800B3"/>
    <w:pPr>
      <w:outlineLvl w:val="8"/>
    </w:pPr>
    <w:rPr>
      <w:rFonts w:eastAsiaTheme="majorEastAsia" w:cstheme="majorBidi"/>
      <w:b/>
      <w:iCs/>
      <w:szCs w:val="21"/>
    </w:rPr>
  </w:style>
  <w:style w:type="character" w:default="1" w:styleId="DefaultParagraphFont">
    <w:name w:val="Default Paragraph Font"/>
    <w:uiPriority w:val="1"/>
    <w:semiHidden/>
    <w:unhideWhenUsed/>
    <w:rsid w:val="00F800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0B3"/>
  </w:style>
  <w:style w:type="character" w:customStyle="1" w:styleId="Heading1Char">
    <w:name w:val="Heading 1 Char"/>
    <w:basedOn w:val="DefaultParagraphFont"/>
    <w:link w:val="Heading1"/>
    <w:uiPriority w:val="99"/>
    <w:semiHidden/>
    <w:rsid w:val="00F800B3"/>
    <w:rPr>
      <w:rFonts w:eastAsiaTheme="majorEastAsia" w:cstheme="majorBidi"/>
      <w:b/>
      <w:bCs/>
      <w:sz w:val="22"/>
      <w:szCs w:val="28"/>
    </w:rPr>
  </w:style>
  <w:style w:type="character" w:customStyle="1" w:styleId="Heading2Char">
    <w:name w:val="Heading 2 Char"/>
    <w:basedOn w:val="DefaultParagraphFont"/>
    <w:link w:val="Heading2"/>
    <w:uiPriority w:val="99"/>
    <w:semiHidden/>
    <w:rsid w:val="00F800B3"/>
    <w:rPr>
      <w:rFonts w:eastAsiaTheme="majorEastAsia" w:cstheme="majorBidi"/>
      <w:b/>
      <w:bCs/>
      <w:szCs w:val="26"/>
    </w:rPr>
  </w:style>
  <w:style w:type="character" w:customStyle="1" w:styleId="Heading3Char">
    <w:name w:val="Heading 3 Char"/>
    <w:basedOn w:val="DefaultParagraphFont"/>
    <w:link w:val="Heading3"/>
    <w:uiPriority w:val="99"/>
    <w:semiHidden/>
    <w:rsid w:val="00F800B3"/>
    <w:rPr>
      <w:rFonts w:eastAsiaTheme="majorEastAsia" w:cstheme="majorBidi"/>
      <w:b/>
      <w:bCs/>
    </w:rPr>
  </w:style>
  <w:style w:type="paragraph" w:styleId="TOCHeading">
    <w:name w:val="TOC Heading"/>
    <w:basedOn w:val="Heading1"/>
    <w:next w:val="Normal"/>
    <w:uiPriority w:val="99"/>
    <w:semiHidden/>
    <w:unhideWhenUsed/>
    <w:qFormat/>
    <w:rsid w:val="00F800B3"/>
    <w:pPr>
      <w:outlineLvl w:val="9"/>
    </w:pPr>
  </w:style>
  <w:style w:type="paragraph" w:styleId="BalloonText">
    <w:name w:val="Balloon Text"/>
    <w:basedOn w:val="Normal"/>
    <w:link w:val="BalloonTextChar"/>
    <w:uiPriority w:val="99"/>
    <w:semiHidden/>
    <w:unhideWhenUsed/>
    <w:rsid w:val="00F800B3"/>
    <w:rPr>
      <w:rFonts w:ascii="Tahoma" w:hAnsi="Tahoma" w:cs="Tahoma"/>
      <w:sz w:val="16"/>
      <w:szCs w:val="16"/>
    </w:rPr>
  </w:style>
  <w:style w:type="character" w:customStyle="1" w:styleId="BalloonTextChar">
    <w:name w:val="Balloon Text Char"/>
    <w:basedOn w:val="DefaultParagraphFont"/>
    <w:link w:val="BalloonText"/>
    <w:uiPriority w:val="99"/>
    <w:semiHidden/>
    <w:rsid w:val="00F800B3"/>
    <w:rPr>
      <w:rFonts w:ascii="Tahoma" w:hAnsi="Tahoma" w:cs="Tahoma"/>
      <w:sz w:val="16"/>
      <w:szCs w:val="16"/>
    </w:rPr>
  </w:style>
  <w:style w:type="paragraph" w:styleId="Footer">
    <w:name w:val="footer"/>
    <w:basedOn w:val="Normal"/>
    <w:link w:val="FooterChar"/>
    <w:uiPriority w:val="99"/>
    <w:semiHidden/>
    <w:rsid w:val="00F800B3"/>
    <w:pPr>
      <w:tabs>
        <w:tab w:val="center" w:pos="4680"/>
        <w:tab w:val="right" w:pos="9360"/>
      </w:tabs>
      <w:spacing w:before="60" w:after="60"/>
    </w:pPr>
    <w:rPr>
      <w:sz w:val="18"/>
    </w:rPr>
  </w:style>
  <w:style w:type="character" w:customStyle="1" w:styleId="FooterChar">
    <w:name w:val="Footer Char"/>
    <w:basedOn w:val="DefaultParagraphFont"/>
    <w:link w:val="Footer"/>
    <w:uiPriority w:val="99"/>
    <w:semiHidden/>
    <w:rsid w:val="00F800B3"/>
    <w:rPr>
      <w:sz w:val="18"/>
    </w:rPr>
  </w:style>
  <w:style w:type="paragraph" w:styleId="TOC1">
    <w:name w:val="toc 1"/>
    <w:basedOn w:val="Normal"/>
    <w:next w:val="Normal"/>
    <w:autoRedefine/>
    <w:uiPriority w:val="99"/>
    <w:semiHidden/>
    <w:qFormat/>
    <w:rsid w:val="00F800B3"/>
    <w:pPr>
      <w:tabs>
        <w:tab w:val="right" w:leader="dot" w:pos="9288"/>
      </w:tabs>
      <w:ind w:hanging="720"/>
    </w:pPr>
  </w:style>
  <w:style w:type="paragraph" w:customStyle="1" w:styleId="1Heading1">
    <w:name w:val="1 Heading 1"/>
    <w:basedOn w:val="Normal"/>
    <w:link w:val="1Heading1Char"/>
    <w:uiPriority w:val="1"/>
    <w:qFormat/>
    <w:rsid w:val="00F800B3"/>
    <w:pPr>
      <w:numPr>
        <w:numId w:val="1"/>
      </w:numPr>
      <w:spacing w:before="240"/>
      <w:ind w:left="0" w:hanging="720"/>
      <w:outlineLvl w:val="0"/>
    </w:pPr>
    <w:rPr>
      <w:b/>
      <w:sz w:val="22"/>
      <w:szCs w:val="28"/>
    </w:rPr>
  </w:style>
  <w:style w:type="character" w:styleId="Hyperlink">
    <w:name w:val="Hyperlink"/>
    <w:basedOn w:val="DefaultParagraphFont"/>
    <w:uiPriority w:val="99"/>
    <w:semiHidden/>
    <w:rsid w:val="00F800B3"/>
    <w:rPr>
      <w:color w:val="0000FF" w:themeColor="hyperlink"/>
      <w:u w:val="single"/>
    </w:rPr>
  </w:style>
  <w:style w:type="character" w:styleId="PlaceholderText">
    <w:name w:val="Placeholder Text"/>
    <w:basedOn w:val="DefaultParagraphFont"/>
    <w:uiPriority w:val="99"/>
    <w:semiHidden/>
    <w:rsid w:val="00F800B3"/>
    <w:rPr>
      <w:b/>
      <w:i/>
      <w:color w:val="C00000"/>
      <w:u w:val="single"/>
    </w:rPr>
  </w:style>
  <w:style w:type="table" w:styleId="TableGrid">
    <w:name w:val="Table Grid"/>
    <w:basedOn w:val="TableNormal"/>
    <w:uiPriority w:val="59"/>
    <w:rsid w:val="00F800B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rsid w:val="00F800B3"/>
    <w:pPr>
      <w:widowControl w:val="0"/>
      <w:overflowPunct w:val="0"/>
      <w:autoSpaceDE w:val="0"/>
      <w:autoSpaceDN w:val="0"/>
      <w:adjustRightInd w:val="0"/>
      <w:textAlignment w:val="baseline"/>
    </w:pPr>
    <w:rPr>
      <w:rFonts w:ascii="Courier New" w:eastAsia="Times New Roman" w:hAnsi="Courier New"/>
    </w:rPr>
  </w:style>
  <w:style w:type="character" w:customStyle="1" w:styleId="EndnoteTextChar">
    <w:name w:val="Endnote Text Char"/>
    <w:basedOn w:val="DefaultParagraphFont"/>
    <w:link w:val="EndnoteText"/>
    <w:uiPriority w:val="99"/>
    <w:semiHidden/>
    <w:rsid w:val="00F800B3"/>
    <w:rPr>
      <w:rFonts w:ascii="Courier New" w:eastAsia="Times New Roman" w:hAnsi="Courier New"/>
    </w:rPr>
  </w:style>
  <w:style w:type="paragraph" w:styleId="BodyTextIndent">
    <w:name w:val="Body Text Indent"/>
    <w:basedOn w:val="Normal"/>
    <w:link w:val="BodyTextIndentChar"/>
    <w:uiPriority w:val="99"/>
    <w:semiHidden/>
    <w:rsid w:val="00F800B3"/>
    <w:pPr>
      <w:suppressAutoHyphens/>
      <w:overflowPunct w:val="0"/>
      <w:autoSpaceDE w:val="0"/>
      <w:autoSpaceDN w:val="0"/>
      <w:adjustRightInd w:val="0"/>
      <w:ind w:left="1440"/>
      <w:textAlignment w:val="baseline"/>
    </w:pPr>
    <w:rPr>
      <w:rFonts w:eastAsia="Times New Roman"/>
      <w:spacing w:val="-2"/>
    </w:rPr>
  </w:style>
  <w:style w:type="character" w:customStyle="1" w:styleId="BodyTextIndentChar">
    <w:name w:val="Body Text Indent Char"/>
    <w:basedOn w:val="DefaultParagraphFont"/>
    <w:link w:val="BodyTextIndent"/>
    <w:uiPriority w:val="99"/>
    <w:semiHidden/>
    <w:rsid w:val="00F800B3"/>
    <w:rPr>
      <w:rFonts w:eastAsia="Times New Roman"/>
      <w:spacing w:val="-2"/>
    </w:rPr>
  </w:style>
  <w:style w:type="table" w:styleId="TableGrid1">
    <w:name w:val="Table Grid 1"/>
    <w:basedOn w:val="TableNormal"/>
    <w:uiPriority w:val="99"/>
    <w:semiHidden/>
    <w:unhideWhenUsed/>
    <w:rsid w:val="00F800B3"/>
    <w:pPr>
      <w:spacing w:after="0"/>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autoRedefine/>
    <w:uiPriority w:val="99"/>
    <w:semiHidden/>
    <w:qFormat/>
    <w:rsid w:val="00F800B3"/>
    <w:pPr>
      <w:numPr>
        <w:numId w:val="25"/>
      </w:numPr>
    </w:pPr>
  </w:style>
  <w:style w:type="paragraph" w:styleId="DocumentMap">
    <w:name w:val="Document Map"/>
    <w:basedOn w:val="Normal"/>
    <w:link w:val="DocumentMapChar"/>
    <w:uiPriority w:val="99"/>
    <w:semiHidden/>
    <w:unhideWhenUsed/>
    <w:rsid w:val="00F800B3"/>
    <w:rPr>
      <w:rFonts w:ascii="Tahoma" w:hAnsi="Tahoma" w:cs="Tahoma"/>
      <w:sz w:val="16"/>
      <w:szCs w:val="16"/>
    </w:rPr>
  </w:style>
  <w:style w:type="character" w:customStyle="1" w:styleId="DocumentMapChar">
    <w:name w:val="Document Map Char"/>
    <w:basedOn w:val="DefaultParagraphFont"/>
    <w:link w:val="DocumentMap"/>
    <w:uiPriority w:val="99"/>
    <w:semiHidden/>
    <w:rsid w:val="00F800B3"/>
    <w:rPr>
      <w:rFonts w:ascii="Tahoma" w:hAnsi="Tahoma" w:cs="Tahoma"/>
      <w:sz w:val="16"/>
      <w:szCs w:val="16"/>
    </w:rPr>
  </w:style>
  <w:style w:type="paragraph" w:customStyle="1" w:styleId="ssBidItem">
    <w:name w:val="ssBidItem"/>
    <w:basedOn w:val="spParagraph"/>
    <w:uiPriority w:val="9"/>
    <w:rsid w:val="00F800B3"/>
    <w:pPr>
      <w:tabs>
        <w:tab w:val="left" w:pos="1584"/>
        <w:tab w:val="right" w:pos="9360"/>
      </w:tabs>
      <w:spacing w:before="60" w:after="60"/>
    </w:pPr>
    <w:rPr>
      <w:rFonts w:eastAsia="Times New Roman"/>
      <w:sz w:val="18"/>
      <w:szCs w:val="20"/>
    </w:rPr>
  </w:style>
  <w:style w:type="paragraph" w:customStyle="1" w:styleId="wiComment">
    <w:name w:val="wiComment"/>
    <w:basedOn w:val="spSmall"/>
    <w:rsid w:val="00F800B3"/>
    <w:pPr>
      <w:widowControl w:val="0"/>
      <w:spacing w:before="120" w:after="120"/>
      <w:ind w:left="-432" w:right="-432"/>
    </w:pPr>
    <w:rPr>
      <w:rFonts w:eastAsia="Times New Roman" w:cs="Times New Roman"/>
      <w:b/>
      <w:i/>
      <w:color w:val="CC0000"/>
      <w:szCs w:val="20"/>
    </w:rPr>
  </w:style>
  <w:style w:type="paragraph" w:styleId="Revision">
    <w:name w:val="Revision"/>
    <w:hidden/>
    <w:uiPriority w:val="99"/>
    <w:semiHidden/>
    <w:rsid w:val="00F800B3"/>
    <w:pPr>
      <w:spacing w:after="0"/>
    </w:pPr>
    <w:rPr>
      <w:rFonts w:ascii="Times New Roman" w:hAnsi="Times New Roman" w:cs="Times New Roman"/>
      <w:sz w:val="24"/>
      <w:szCs w:val="24"/>
    </w:rPr>
  </w:style>
  <w:style w:type="paragraph" w:customStyle="1" w:styleId="spNumList1">
    <w:name w:val="spNumList1"/>
    <w:basedOn w:val="spSmall"/>
    <w:uiPriority w:val="2"/>
    <w:rsid w:val="00F800B3"/>
    <w:pPr>
      <w:ind w:left="720" w:hanging="360"/>
    </w:pPr>
    <w:rPr>
      <w:rFonts w:eastAsia="Times New Roman" w:cs="Times New Roman"/>
      <w:szCs w:val="20"/>
    </w:rPr>
  </w:style>
  <w:style w:type="paragraph" w:customStyle="1" w:styleId="ssParagraph">
    <w:name w:val="ssParagraph"/>
    <w:basedOn w:val="spParagraph"/>
    <w:uiPriority w:val="8"/>
    <w:rsid w:val="00F800B3"/>
    <w:pPr>
      <w:tabs>
        <w:tab w:val="right" w:pos="-72"/>
        <w:tab w:val="left" w:pos="0"/>
      </w:tabs>
      <w:ind w:hanging="288"/>
    </w:pPr>
    <w:rPr>
      <w:rFonts w:eastAsia="Times New Roman" w:cs="Times New Roman"/>
      <w:szCs w:val="20"/>
    </w:rPr>
  </w:style>
  <w:style w:type="paragraph" w:customStyle="1" w:styleId="spBullet1">
    <w:name w:val="spBullet1"/>
    <w:basedOn w:val="spSmall"/>
    <w:uiPriority w:val="3"/>
    <w:rsid w:val="00F800B3"/>
    <w:pPr>
      <w:tabs>
        <w:tab w:val="left" w:pos="630"/>
      </w:tabs>
      <w:ind w:left="648" w:hanging="288"/>
    </w:pPr>
    <w:rPr>
      <w:rFonts w:eastAsia="Times New Roman" w:cs="Times New Roman"/>
      <w:szCs w:val="20"/>
    </w:rPr>
  </w:style>
  <w:style w:type="paragraph" w:customStyle="1" w:styleId="spVersion">
    <w:name w:val="spVersion"/>
    <w:basedOn w:val="spSmall"/>
    <w:next w:val="spParagraph"/>
    <w:uiPriority w:val="10"/>
    <w:rsid w:val="00F800B3"/>
    <w:pPr>
      <w:ind w:left="0"/>
    </w:pPr>
    <w:rPr>
      <w:szCs w:val="24"/>
    </w:rPr>
  </w:style>
  <w:style w:type="paragraph" w:customStyle="1" w:styleId="spTable">
    <w:name w:val="spTable"/>
    <w:basedOn w:val="spSmall"/>
    <w:uiPriority w:val="5"/>
    <w:rsid w:val="00F800B3"/>
    <w:pPr>
      <w:keepNext/>
      <w:ind w:left="0"/>
      <w:jc w:val="center"/>
    </w:pPr>
    <w:rPr>
      <w:szCs w:val="22"/>
    </w:rPr>
  </w:style>
  <w:style w:type="paragraph" w:customStyle="1" w:styleId="spSmall">
    <w:name w:val="spSmall"/>
    <w:basedOn w:val="spParagraph"/>
    <w:uiPriority w:val="3"/>
    <w:rsid w:val="00F800B3"/>
    <w:pPr>
      <w:spacing w:before="60" w:after="60"/>
      <w:ind w:left="360"/>
    </w:pPr>
    <w:rPr>
      <w:sz w:val="18"/>
    </w:rPr>
  </w:style>
  <w:style w:type="character" w:customStyle="1" w:styleId="ssParagraphNumber">
    <w:name w:val="ssParagraphNumber"/>
    <w:basedOn w:val="DefaultParagraphFont"/>
    <w:uiPriority w:val="6"/>
    <w:rsid w:val="00F800B3"/>
    <w:rPr>
      <w:sz w:val="12"/>
    </w:rPr>
  </w:style>
  <w:style w:type="character" w:customStyle="1" w:styleId="1Heading1Char">
    <w:name w:val="1 Heading 1 Char"/>
    <w:basedOn w:val="DefaultParagraphFont"/>
    <w:link w:val="1Heading1"/>
    <w:uiPriority w:val="1"/>
    <w:rsid w:val="00F800B3"/>
    <w:rPr>
      <w:b/>
      <w:sz w:val="22"/>
      <w:szCs w:val="28"/>
    </w:rPr>
  </w:style>
  <w:style w:type="paragraph" w:customStyle="1" w:styleId="spParagraph">
    <w:name w:val="spParagraph"/>
    <w:uiPriority w:val="1"/>
    <w:rsid w:val="00F800B3"/>
    <w:rPr>
      <w:szCs w:val="28"/>
    </w:rPr>
  </w:style>
  <w:style w:type="paragraph" w:customStyle="1" w:styleId="spTableTitle">
    <w:name w:val="spTableTitle"/>
    <w:basedOn w:val="spTable"/>
    <w:uiPriority w:val="4"/>
    <w:rsid w:val="00F800B3"/>
    <w:pPr>
      <w:spacing w:before="120"/>
    </w:pPr>
    <w:rPr>
      <w:b/>
    </w:rPr>
  </w:style>
  <w:style w:type="paragraph" w:styleId="TOC2">
    <w:name w:val="toc 2"/>
    <w:basedOn w:val="Normal"/>
    <w:next w:val="Normal"/>
    <w:autoRedefine/>
    <w:uiPriority w:val="99"/>
    <w:semiHidden/>
    <w:qFormat/>
    <w:rsid w:val="00F800B3"/>
    <w:pPr>
      <w:spacing w:after="100"/>
      <w:ind w:left="220"/>
    </w:pPr>
    <w:rPr>
      <w:rFonts w:asciiTheme="minorHAnsi" w:eastAsiaTheme="minorEastAsia" w:hAnsiTheme="minorHAnsi"/>
      <w:sz w:val="22"/>
      <w:szCs w:val="22"/>
    </w:rPr>
  </w:style>
  <w:style w:type="paragraph" w:styleId="TOC3">
    <w:name w:val="toc 3"/>
    <w:basedOn w:val="Normal"/>
    <w:next w:val="Normal"/>
    <w:autoRedefine/>
    <w:uiPriority w:val="99"/>
    <w:semiHidden/>
    <w:qFormat/>
    <w:rsid w:val="00F800B3"/>
    <w:pPr>
      <w:spacing w:after="100"/>
      <w:ind w:left="440"/>
    </w:pPr>
    <w:rPr>
      <w:rFonts w:asciiTheme="minorHAnsi" w:eastAsiaTheme="minorEastAsia" w:hAnsiTheme="minorHAnsi"/>
      <w:sz w:val="22"/>
      <w:szCs w:val="22"/>
    </w:rPr>
  </w:style>
  <w:style w:type="paragraph" w:styleId="TOC4">
    <w:name w:val="toc 4"/>
    <w:basedOn w:val="Normal"/>
    <w:next w:val="Normal"/>
    <w:autoRedefine/>
    <w:uiPriority w:val="99"/>
    <w:semiHidden/>
    <w:rsid w:val="00F800B3"/>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99"/>
    <w:semiHidden/>
    <w:rsid w:val="00F800B3"/>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99"/>
    <w:semiHidden/>
    <w:rsid w:val="00F800B3"/>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99"/>
    <w:semiHidden/>
    <w:rsid w:val="00F800B3"/>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99"/>
    <w:semiHidden/>
    <w:rsid w:val="00F800B3"/>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99"/>
    <w:semiHidden/>
    <w:rsid w:val="00F800B3"/>
    <w:pPr>
      <w:spacing w:after="100" w:line="276" w:lineRule="auto"/>
      <w:ind w:left="1760"/>
    </w:pPr>
    <w:rPr>
      <w:rFonts w:asciiTheme="minorHAnsi" w:eastAsiaTheme="minorEastAsia" w:hAnsiTheme="minorHAnsi"/>
      <w:sz w:val="22"/>
      <w:szCs w:val="22"/>
    </w:rPr>
  </w:style>
  <w:style w:type="paragraph" w:customStyle="1" w:styleId="spUndefined">
    <w:name w:val="spUndefined"/>
    <w:uiPriority w:val="6"/>
    <w:rsid w:val="00F800B3"/>
    <w:rPr>
      <w:rFonts w:cs="Times New Roman"/>
      <w:bCs/>
      <w:noProof/>
      <w:szCs w:val="28"/>
    </w:rPr>
  </w:style>
  <w:style w:type="paragraph" w:customStyle="1" w:styleId="spEOF">
    <w:name w:val="spEOF"/>
    <w:autoRedefine/>
    <w:uiPriority w:val="11"/>
    <w:semiHidden/>
    <w:rsid w:val="00F800B3"/>
    <w:pPr>
      <w:spacing w:after="0"/>
      <w:jc w:val="center"/>
    </w:pPr>
    <w:rPr>
      <w:rFonts w:cs="Times New Roman"/>
      <w:b/>
      <w:color w:val="7030A0"/>
      <w:sz w:val="40"/>
      <w:szCs w:val="24"/>
    </w:rPr>
  </w:style>
  <w:style w:type="character" w:customStyle="1" w:styleId="spHeading">
    <w:name w:val="spHeading"/>
    <w:basedOn w:val="DefaultParagraphFont"/>
    <w:uiPriority w:val="1"/>
    <w:rsid w:val="00F800B3"/>
    <w:rPr>
      <w:b/>
    </w:rPr>
  </w:style>
  <w:style w:type="paragraph" w:customStyle="1" w:styleId="wiWebLink">
    <w:name w:val="wiWebLink"/>
    <w:basedOn w:val="Normal"/>
    <w:uiPriority w:val="5"/>
    <w:rsid w:val="00F800B3"/>
    <w:pPr>
      <w:widowControl w:val="0"/>
      <w:spacing w:after="60"/>
      <w:jc w:val="center"/>
    </w:pPr>
    <w:rPr>
      <w:rFonts w:eastAsia="Times New Roman"/>
      <w:sz w:val="18"/>
      <w:u w:val="single"/>
    </w:rPr>
  </w:style>
  <w:style w:type="paragraph" w:customStyle="1" w:styleId="spNumList2">
    <w:name w:val="spNumList2"/>
    <w:basedOn w:val="spNumList1"/>
    <w:uiPriority w:val="2"/>
    <w:rsid w:val="00F800B3"/>
    <w:pPr>
      <w:ind w:left="1296" w:hanging="432"/>
    </w:pPr>
  </w:style>
  <w:style w:type="paragraph" w:customStyle="1" w:styleId="spNumList3">
    <w:name w:val="spNumList3"/>
    <w:basedOn w:val="spNumList1"/>
    <w:uiPriority w:val="2"/>
    <w:rsid w:val="00F800B3"/>
    <w:pPr>
      <w:ind w:left="1872" w:hanging="576"/>
    </w:pPr>
  </w:style>
  <w:style w:type="paragraph" w:customStyle="1" w:styleId="STSP">
    <w:name w:val="STSP"/>
    <w:link w:val="STSPChar"/>
    <w:uiPriority w:val="19"/>
    <w:qFormat/>
    <w:rsid w:val="00F800B3"/>
    <w:pPr>
      <w:tabs>
        <w:tab w:val="left" w:pos="432"/>
      </w:tabs>
      <w:spacing w:before="0" w:after="0"/>
    </w:pPr>
    <w:rPr>
      <w:rFonts w:cs="Times New Roman"/>
      <w:sz w:val="18"/>
      <w:szCs w:val="24"/>
    </w:rPr>
  </w:style>
  <w:style w:type="character" w:customStyle="1" w:styleId="STSPChar">
    <w:name w:val="STSP Char"/>
    <w:basedOn w:val="DefaultParagraphFont"/>
    <w:link w:val="STSP"/>
    <w:uiPriority w:val="19"/>
    <w:rsid w:val="00F800B3"/>
    <w:rPr>
      <w:rFonts w:cs="Times New Roman"/>
      <w:sz w:val="18"/>
      <w:szCs w:val="24"/>
    </w:rPr>
  </w:style>
  <w:style w:type="paragraph" w:customStyle="1" w:styleId="STSPtable">
    <w:name w:val="STSP table"/>
    <w:basedOn w:val="Normal"/>
    <w:uiPriority w:val="19"/>
    <w:rsid w:val="00F800B3"/>
    <w:pPr>
      <w:spacing w:before="0" w:after="0"/>
      <w:jc w:val="center"/>
    </w:pPr>
    <w:rPr>
      <w:rFonts w:cs="Times New Roman"/>
      <w:sz w:val="18"/>
      <w:szCs w:val="22"/>
    </w:rPr>
  </w:style>
  <w:style w:type="paragraph" w:customStyle="1" w:styleId="Table">
    <w:name w:val="Table"/>
    <w:basedOn w:val="Normal"/>
    <w:uiPriority w:val="19"/>
    <w:rsid w:val="00F800B3"/>
    <w:pPr>
      <w:tabs>
        <w:tab w:val="left" w:pos="1080"/>
      </w:tabs>
      <w:spacing w:before="0" w:after="0"/>
      <w:jc w:val="center"/>
    </w:pPr>
    <w:rPr>
      <w:rFonts w:cs="Times New Roman"/>
      <w:szCs w:val="24"/>
    </w:rPr>
  </w:style>
  <w:style w:type="paragraph" w:styleId="Header">
    <w:name w:val="header"/>
    <w:basedOn w:val="Normal"/>
    <w:link w:val="HeaderChar"/>
    <w:uiPriority w:val="99"/>
    <w:semiHidden/>
    <w:rsid w:val="00F800B3"/>
  </w:style>
  <w:style w:type="character" w:customStyle="1" w:styleId="HeaderChar">
    <w:name w:val="Header Char"/>
    <w:basedOn w:val="DefaultParagraphFont"/>
    <w:link w:val="Header"/>
    <w:uiPriority w:val="99"/>
    <w:semiHidden/>
    <w:rsid w:val="00F800B3"/>
  </w:style>
  <w:style w:type="character" w:customStyle="1" w:styleId="Heading4Char">
    <w:name w:val="Heading 4 Char"/>
    <w:basedOn w:val="DefaultParagraphFont"/>
    <w:link w:val="Heading4"/>
    <w:uiPriority w:val="99"/>
    <w:semiHidden/>
    <w:rsid w:val="00F800B3"/>
    <w:rPr>
      <w:rFonts w:eastAsiaTheme="majorEastAsia" w:cstheme="majorBidi"/>
      <w:b/>
      <w:iCs/>
    </w:rPr>
  </w:style>
  <w:style w:type="character" w:customStyle="1" w:styleId="Heading5Char">
    <w:name w:val="Heading 5 Char"/>
    <w:basedOn w:val="DefaultParagraphFont"/>
    <w:link w:val="Heading5"/>
    <w:uiPriority w:val="99"/>
    <w:semiHidden/>
    <w:rsid w:val="00F800B3"/>
    <w:rPr>
      <w:rFonts w:eastAsiaTheme="majorEastAsia" w:cstheme="majorBidi"/>
      <w:b/>
    </w:rPr>
  </w:style>
  <w:style w:type="character" w:customStyle="1" w:styleId="Heading6Char">
    <w:name w:val="Heading 6 Char"/>
    <w:basedOn w:val="DefaultParagraphFont"/>
    <w:link w:val="Heading6"/>
    <w:uiPriority w:val="99"/>
    <w:semiHidden/>
    <w:rsid w:val="00F800B3"/>
    <w:rPr>
      <w:rFonts w:eastAsiaTheme="majorEastAsia" w:cstheme="majorBidi"/>
      <w:b/>
    </w:rPr>
  </w:style>
  <w:style w:type="character" w:customStyle="1" w:styleId="Heading7Char">
    <w:name w:val="Heading 7 Char"/>
    <w:basedOn w:val="DefaultParagraphFont"/>
    <w:link w:val="Heading7"/>
    <w:uiPriority w:val="99"/>
    <w:semiHidden/>
    <w:rsid w:val="00F800B3"/>
    <w:rPr>
      <w:rFonts w:eastAsiaTheme="majorEastAsia" w:cstheme="majorBidi"/>
      <w:b/>
      <w:iCs/>
    </w:rPr>
  </w:style>
  <w:style w:type="character" w:customStyle="1" w:styleId="Heading8Char">
    <w:name w:val="Heading 8 Char"/>
    <w:basedOn w:val="DefaultParagraphFont"/>
    <w:link w:val="Heading8"/>
    <w:uiPriority w:val="99"/>
    <w:semiHidden/>
    <w:rsid w:val="00F800B3"/>
    <w:rPr>
      <w:rFonts w:eastAsiaTheme="majorEastAsia" w:cstheme="majorBidi"/>
      <w:b/>
      <w:szCs w:val="21"/>
    </w:rPr>
  </w:style>
  <w:style w:type="character" w:customStyle="1" w:styleId="Heading9Char">
    <w:name w:val="Heading 9 Char"/>
    <w:basedOn w:val="DefaultParagraphFont"/>
    <w:link w:val="Heading9"/>
    <w:uiPriority w:val="99"/>
    <w:semiHidden/>
    <w:rsid w:val="00F800B3"/>
    <w:rPr>
      <w:rFonts w:eastAsiaTheme="majorEastAsia" w:cstheme="majorBidi"/>
      <w:b/>
      <w:i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231502673">
      <w:bodyDiv w:val="1"/>
      <w:marLeft w:val="0"/>
      <w:marRight w:val="0"/>
      <w:marTop w:val="0"/>
      <w:marBottom w:val="0"/>
      <w:divBdr>
        <w:top w:val="none" w:sz="0" w:space="0" w:color="auto"/>
        <w:left w:val="none" w:sz="0" w:space="0" w:color="auto"/>
        <w:bottom w:val="none" w:sz="0" w:space="0" w:color="auto"/>
        <w:right w:val="none" w:sz="0" w:space="0" w:color="auto"/>
      </w:divBdr>
    </w:div>
    <w:div w:id="358236879">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wisdot.sharepoint.com/sites/dtsd/specprovs/Shared%20Documents/Forms/Special%20Provision%20docs/new-stsp-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0AC6C-343A-469C-BC5A-BFD2B7E72B48}"/>
</file>

<file path=customXml/itemProps2.xml><?xml version="1.0" encoding="utf-8"?>
<ds:datastoreItem xmlns:ds="http://schemas.openxmlformats.org/officeDocument/2006/customXml" ds:itemID="{2F0D2824-EF66-4F5F-A08E-051827D7C84E}"/>
</file>

<file path=customXml/itemProps3.xml><?xml version="1.0" encoding="utf-8"?>
<ds:datastoreItem xmlns:ds="http://schemas.openxmlformats.org/officeDocument/2006/customXml" ds:itemID="{A08EC413-3E6E-441E-956D-15816746465A}"/>
</file>

<file path=customXml/itemProps4.xml><?xml version="1.0" encoding="utf-8"?>
<ds:datastoreItem xmlns:ds="http://schemas.openxmlformats.org/officeDocument/2006/customXml" ds:itemID="{F4B03DB0-F5A0-4DE8-A579-13A2CADA5C70}"/>
</file>

<file path=docProps/app.xml><?xml version="1.0" encoding="utf-8"?>
<Properties xmlns="http://schemas.openxmlformats.org/officeDocument/2006/extended-properties" xmlns:vt="http://schemas.openxmlformats.org/officeDocument/2006/docPropsVTypes">
  <Template>new-stsp-template.dotm</Template>
  <TotalTime>2</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STSP 662-005 - Ramp Closure Gates Hardwired 24-FT</vt:lpstr>
    </vt:vector>
  </TitlesOfParts>
  <Company>WisDOT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662-005 - Ramp Closure Gates Hardwired 24-FT</dc:title>
  <dc:subject>Miscellaneous (Misc)</dc:subject>
  <dc:creator>Bill Wondrachek</dc:creator>
  <cp:keywords>traffic</cp:keywords>
  <cp:lastModifiedBy>CLARY, ANGELA L</cp:lastModifiedBy>
  <cp:revision>3</cp:revision>
  <cp:lastPrinted>2013-06-26T16:11:00Z</cp:lastPrinted>
  <dcterms:created xsi:type="dcterms:W3CDTF">2018-03-16T20:08:00Z</dcterms:created>
  <dcterms:modified xsi:type="dcterms:W3CDTF">2018-03-16T20:17:00Z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