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7748"/>
      </w:tblGrid>
      <w:tr w:rsidR="00742375" w:rsidRPr="00013186" w14:paraId="76E5A1D1" w14:textId="77777777" w:rsidTr="00A330A2">
        <w:trPr>
          <w:trHeight w:val="240"/>
          <w:jc w:val="center"/>
        </w:trPr>
        <w:tc>
          <w:tcPr>
            <w:tcW w:w="1072" w:type="dxa"/>
          </w:tcPr>
          <w:bookmarkStart w:id="0" w:name="_GoBack"/>
          <w:bookmarkEnd w:id="0"/>
          <w:p w14:paraId="15F28805" w14:textId="77777777" w:rsidR="00742375" w:rsidRPr="00013186" w:rsidRDefault="00742375" w:rsidP="00A330A2">
            <w:pPr>
              <w:rPr>
                <w:rFonts w:ascii="Calibri" w:hAnsi="Calibri" w:cs="Calibri"/>
                <w:b/>
                <w:color w:val="000080"/>
                <w:position w:val="88"/>
                <w:sz w:val="28"/>
              </w:rPr>
            </w:pPr>
            <w:r w:rsidRPr="00013186">
              <w:rPr>
                <w:rFonts w:ascii="Calibri" w:eastAsiaTheme="minorHAnsi" w:hAnsi="Calibri" w:cs="Calibri"/>
                <w:sz w:val="22"/>
                <w:szCs w:val="22"/>
              </w:rPr>
              <w:object w:dxaOrig="4724" w:dyaOrig="4724" w14:anchorId="3BBE5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42.5pt" o:ole="">
                  <v:imagedata r:id="rId8" o:title=""/>
                </v:shape>
                <o:OLEObject Type="Embed" ProgID="MSPhotoEd.3" ShapeID="_x0000_i1025" DrawAspect="Content" ObjectID="_1643544435" r:id="rId9"/>
              </w:object>
            </w:r>
          </w:p>
        </w:tc>
        <w:tc>
          <w:tcPr>
            <w:tcW w:w="7748" w:type="dxa"/>
          </w:tcPr>
          <w:p w14:paraId="1458F54C" w14:textId="77777777" w:rsidR="00742375" w:rsidRPr="00013186" w:rsidRDefault="00742375" w:rsidP="00A330A2">
            <w:pPr>
              <w:rPr>
                <w:rFonts w:ascii="Calibri" w:hAnsi="Calibri" w:cs="Calibri"/>
                <w:b/>
                <w:color w:val="000080"/>
                <w:sz w:val="8"/>
                <w:szCs w:val="8"/>
              </w:rPr>
            </w:pPr>
            <w:r w:rsidRPr="00013186">
              <w:rPr>
                <w:rFonts w:ascii="Calibri" w:hAnsi="Calibri" w:cs="Calibri"/>
                <w:b/>
                <w:color w:val="000080"/>
                <w:sz w:val="28"/>
              </w:rPr>
              <w:t xml:space="preserve">Wisconsin Department of Transportation </w:t>
            </w:r>
            <w:r w:rsidRPr="00013186">
              <w:rPr>
                <w:rFonts w:ascii="Calibri" w:hAnsi="Calibri" w:cs="Calibri"/>
                <w:b/>
                <w:color w:val="000080"/>
                <w:sz w:val="28"/>
              </w:rPr>
              <w:br/>
            </w:r>
          </w:p>
          <w:p w14:paraId="33C7110B" w14:textId="77777777" w:rsidR="00742375" w:rsidRPr="00013186" w:rsidRDefault="00742375" w:rsidP="00A330A2">
            <w:pPr>
              <w:rPr>
                <w:rFonts w:ascii="Calibri" w:hAnsi="Calibri" w:cs="Calibri"/>
                <w:b/>
                <w:color w:val="000080"/>
                <w:position w:val="88"/>
                <w:sz w:val="28"/>
              </w:rPr>
            </w:pPr>
            <w:r w:rsidRPr="00013186">
              <w:rPr>
                <w:rFonts w:ascii="Calibri" w:hAnsi="Calibri" w:cs="Calibri"/>
                <w:noProof/>
              </w:rPr>
              <mc:AlternateContent>
                <mc:Choice Requires="wps">
                  <w:drawing>
                    <wp:anchor distT="0" distB="0" distL="114300" distR="114300" simplePos="0" relativeHeight="251659264" behindDoc="0" locked="0" layoutInCell="0" allowOverlap="1" wp14:anchorId="1057C9A1" wp14:editId="12DEE601">
                      <wp:simplePos x="0" y="0"/>
                      <wp:positionH relativeFrom="column">
                        <wp:posOffset>-25400</wp:posOffset>
                      </wp:positionH>
                      <wp:positionV relativeFrom="paragraph">
                        <wp:posOffset>27940</wp:posOffset>
                      </wp:positionV>
                      <wp:extent cx="4781550" cy="19050"/>
                      <wp:effectExtent l="0" t="0" r="1905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1905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AAC58"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pt" to="37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" o:allowincell="f" strokecolor="navy" strokeweight="2pt"/>
                  </w:pict>
                </mc:Fallback>
              </mc:AlternateContent>
            </w:r>
            <w:r w:rsidRPr="00013186">
              <w:rPr>
                <w:rFonts w:ascii="Calibri" w:hAnsi="Calibri" w:cs="Calibri"/>
                <w:color w:val="000080"/>
                <w:sz w:val="16"/>
              </w:rPr>
              <w:br/>
              <w:t>www.wisconsindot.gov</w:t>
            </w:r>
          </w:p>
        </w:tc>
      </w:tr>
      <w:tr w:rsidR="006C449D" w:rsidRPr="00013186" w14:paraId="6E898905" w14:textId="77777777" w:rsidTr="00A330A2">
        <w:trPr>
          <w:trHeight w:val="240"/>
          <w:jc w:val="center"/>
        </w:trPr>
        <w:tc>
          <w:tcPr>
            <w:tcW w:w="1072" w:type="dxa"/>
          </w:tcPr>
          <w:p w14:paraId="3E9C1692" w14:textId="77777777" w:rsidR="006C449D" w:rsidRPr="00013186" w:rsidRDefault="006C449D" w:rsidP="00A330A2">
            <w:pPr>
              <w:rPr>
                <w:rFonts w:ascii="Calibri" w:hAnsi="Calibri" w:cs="Calibri"/>
              </w:rPr>
            </w:pPr>
          </w:p>
        </w:tc>
        <w:tc>
          <w:tcPr>
            <w:tcW w:w="7748" w:type="dxa"/>
          </w:tcPr>
          <w:p w14:paraId="051AC1CD" w14:textId="77777777" w:rsidR="006C449D" w:rsidRPr="00013186" w:rsidRDefault="006C449D" w:rsidP="00A330A2">
            <w:pPr>
              <w:rPr>
                <w:rFonts w:ascii="Calibri" w:hAnsi="Calibri" w:cs="Calibri"/>
                <w:b/>
                <w:color w:val="000080"/>
                <w:sz w:val="28"/>
              </w:rPr>
            </w:pPr>
          </w:p>
        </w:tc>
      </w:tr>
    </w:tbl>
    <w:p w14:paraId="627DD26C" w14:textId="77777777" w:rsidR="00603512" w:rsidRPr="00603512" w:rsidRDefault="00603512" w:rsidP="00013186">
      <w:pPr>
        <w:jc w:val="center"/>
        <w:rPr>
          <w:rFonts w:ascii="Segoe UI" w:hAnsi="Segoe UI" w:cs="Segoe UI"/>
          <w:b/>
          <w:sz w:val="2"/>
          <w:szCs w:val="2"/>
        </w:rPr>
      </w:pPr>
    </w:p>
    <w:p w14:paraId="0FFE710C" w14:textId="77777777" w:rsidR="00013186" w:rsidRDefault="00173948" w:rsidP="00603512">
      <w:pPr>
        <w:spacing w:after="0"/>
        <w:jc w:val="center"/>
        <w:rPr>
          <w:rFonts w:ascii="Segoe UI" w:hAnsi="Segoe UI" w:cs="Segoe UI"/>
          <w:b/>
          <w:sz w:val="32"/>
          <w:szCs w:val="32"/>
        </w:rPr>
      </w:pPr>
      <w:r>
        <w:rPr>
          <w:rFonts w:ascii="Segoe UI" w:hAnsi="Segoe UI" w:cs="Segoe UI"/>
          <w:b/>
          <w:sz w:val="32"/>
          <w:szCs w:val="32"/>
        </w:rPr>
        <w:t>Drug and Alcohol Testing Compliance</w:t>
      </w:r>
    </w:p>
    <w:p w14:paraId="2F439DD8" w14:textId="77777777" w:rsidR="00603512" w:rsidRPr="00603512" w:rsidRDefault="00603512" w:rsidP="00603512">
      <w:pPr>
        <w:spacing w:after="0"/>
        <w:jc w:val="center"/>
        <w:rPr>
          <w:rFonts w:ascii="Segoe UI" w:hAnsi="Segoe UI" w:cs="Segoe UI"/>
          <w:b/>
          <w:sz w:val="4"/>
          <w:szCs w:val="4"/>
        </w:rPr>
      </w:pPr>
    </w:p>
    <w:p w14:paraId="500B420E" w14:textId="77777777" w:rsidR="00603512" w:rsidRPr="00603512" w:rsidRDefault="00173948" w:rsidP="00603512">
      <w:pPr>
        <w:spacing w:after="0"/>
        <w:jc w:val="center"/>
        <w:rPr>
          <w:rFonts w:ascii="Segoe UI" w:hAnsi="Segoe UI" w:cs="Segoe UI"/>
          <w:b/>
          <w:sz w:val="24"/>
          <w:szCs w:val="24"/>
        </w:rPr>
      </w:pPr>
      <w:r>
        <w:rPr>
          <w:rFonts w:ascii="Segoe UI" w:hAnsi="Segoe UI" w:cs="Segoe UI"/>
          <w:b/>
          <w:sz w:val="24"/>
          <w:szCs w:val="24"/>
        </w:rPr>
        <w:t>Required Elements</w:t>
      </w:r>
    </w:p>
    <w:p w14:paraId="5AF20414" w14:textId="77777777" w:rsidR="00D67CA9" w:rsidRDefault="00D67CA9" w:rsidP="00742375">
      <w:pPr>
        <w:spacing w:after="0" w:line="240" w:lineRule="auto"/>
        <w:rPr>
          <w:rFonts w:ascii="Segoe UI" w:hAnsi="Segoe UI" w:cs="Segoe UI"/>
          <w:b/>
          <w:sz w:val="18"/>
          <w:szCs w:val="18"/>
        </w:rPr>
      </w:pPr>
    </w:p>
    <w:p w14:paraId="119349D0" w14:textId="77777777" w:rsidR="00297616" w:rsidRPr="00AA443B" w:rsidRDefault="00091936" w:rsidP="00742375">
      <w:pPr>
        <w:spacing w:after="0" w:line="240" w:lineRule="auto"/>
        <w:rPr>
          <w:rFonts w:ascii="Segoe UI" w:hAnsi="Segoe UI" w:cs="Segoe UI"/>
          <w:b/>
        </w:rPr>
      </w:pPr>
      <w:r>
        <w:rPr>
          <w:rFonts w:ascii="Segoe UI" w:hAnsi="Segoe UI" w:cs="Segoe UI"/>
        </w:rPr>
        <w:t>R</w:t>
      </w:r>
      <w:r w:rsidR="00AA443B" w:rsidRPr="00AA443B">
        <w:rPr>
          <w:rFonts w:ascii="Segoe UI" w:hAnsi="Segoe UI" w:cs="Segoe UI"/>
        </w:rPr>
        <w:t>ecipients of public transportation grant fundin</w:t>
      </w:r>
      <w:r w:rsidR="0020267B">
        <w:rPr>
          <w:rFonts w:ascii="Segoe UI" w:hAnsi="Segoe UI" w:cs="Segoe UI"/>
        </w:rPr>
        <w:t xml:space="preserve">g under Sections 5307, 5309, </w:t>
      </w:r>
      <w:r w:rsidR="00AA443B" w:rsidRPr="00AA443B">
        <w:rPr>
          <w:rFonts w:ascii="Segoe UI" w:hAnsi="Segoe UI" w:cs="Segoe UI"/>
        </w:rPr>
        <w:t xml:space="preserve">5311 </w:t>
      </w:r>
      <w:r w:rsidR="0020267B">
        <w:rPr>
          <w:rFonts w:ascii="Segoe UI" w:hAnsi="Segoe UI" w:cs="Segoe UI"/>
        </w:rPr>
        <w:t xml:space="preserve">and 5339 </w:t>
      </w:r>
      <w:r w:rsidR="00AA443B" w:rsidRPr="00AA443B">
        <w:rPr>
          <w:rFonts w:ascii="Segoe UI" w:hAnsi="Segoe UI" w:cs="Segoe UI"/>
        </w:rPr>
        <w:t>are required to comply with F</w:t>
      </w:r>
      <w:r w:rsidR="00AA443B">
        <w:rPr>
          <w:rFonts w:ascii="Segoe UI" w:hAnsi="Segoe UI" w:cs="Segoe UI"/>
        </w:rPr>
        <w:t xml:space="preserve">ederal </w:t>
      </w:r>
      <w:r w:rsidR="00AA443B" w:rsidRPr="00AA443B">
        <w:rPr>
          <w:rFonts w:ascii="Segoe UI" w:hAnsi="Segoe UI" w:cs="Segoe UI"/>
        </w:rPr>
        <w:t>T</w:t>
      </w:r>
      <w:r w:rsidR="00AA443B">
        <w:rPr>
          <w:rFonts w:ascii="Segoe UI" w:hAnsi="Segoe UI" w:cs="Segoe UI"/>
        </w:rPr>
        <w:t xml:space="preserve">ransit </w:t>
      </w:r>
      <w:r w:rsidR="00AA443B" w:rsidRPr="00AA443B">
        <w:rPr>
          <w:rFonts w:ascii="Segoe UI" w:hAnsi="Segoe UI" w:cs="Segoe UI"/>
        </w:rPr>
        <w:t>A</w:t>
      </w:r>
      <w:r w:rsidR="00AA443B">
        <w:rPr>
          <w:rFonts w:ascii="Segoe UI" w:hAnsi="Segoe UI" w:cs="Segoe UI"/>
        </w:rPr>
        <w:t>dministration (FTA)</w:t>
      </w:r>
      <w:r w:rsidR="00AA443B" w:rsidRPr="00AA443B">
        <w:rPr>
          <w:rFonts w:ascii="Segoe UI" w:hAnsi="Segoe UI" w:cs="Segoe UI"/>
        </w:rPr>
        <w:t xml:space="preserve"> drug and alcohol program requirements per 49 CFR parts 655 and 40, as amended</w:t>
      </w:r>
      <w:r w:rsidR="002E30F2" w:rsidRPr="004A2502">
        <w:rPr>
          <w:rStyle w:val="FootnoteReference"/>
          <w:rFonts w:ascii="Segoe UI" w:hAnsi="Segoe UI" w:cs="Segoe UI"/>
          <w:b/>
        </w:rPr>
        <w:footnoteReference w:id="1"/>
      </w:r>
      <w:r w:rsidR="00AA443B" w:rsidRPr="00AA443B">
        <w:rPr>
          <w:rFonts w:ascii="Segoe UI" w:hAnsi="Segoe UI" w:cs="Segoe UI"/>
        </w:rPr>
        <w:t xml:space="preserve">.  </w:t>
      </w:r>
      <w:r w:rsidR="00AA443B">
        <w:rPr>
          <w:rFonts w:ascii="Segoe UI" w:hAnsi="Segoe UI" w:cs="Segoe UI"/>
        </w:rPr>
        <w:t>Recipients</w:t>
      </w:r>
      <w:r w:rsidR="00AA443B" w:rsidRPr="00AA443B">
        <w:rPr>
          <w:rFonts w:ascii="Segoe UI" w:hAnsi="Segoe UI" w:cs="Segoe UI"/>
        </w:rPr>
        <w:t xml:space="preserve"> that contract with vendors/contractors for transportation services must provide contractor oversight of </w:t>
      </w:r>
      <w:r w:rsidR="00AA443B">
        <w:rPr>
          <w:rFonts w:ascii="Segoe UI" w:hAnsi="Segoe UI" w:cs="Segoe UI"/>
        </w:rPr>
        <w:t xml:space="preserve">the </w:t>
      </w:r>
      <w:r w:rsidR="00734D44">
        <w:rPr>
          <w:rFonts w:ascii="Segoe UI" w:hAnsi="Segoe UI" w:cs="Segoe UI"/>
        </w:rPr>
        <w:t xml:space="preserve">applicable </w:t>
      </w:r>
      <w:r w:rsidR="00AA443B" w:rsidRPr="00AA443B">
        <w:rPr>
          <w:rFonts w:ascii="Segoe UI" w:hAnsi="Segoe UI" w:cs="Segoe UI"/>
        </w:rPr>
        <w:t>drug and alcohol requirements.</w:t>
      </w:r>
    </w:p>
    <w:p w14:paraId="5A835C2B" w14:textId="77777777" w:rsidR="00AA443B" w:rsidRPr="004A2502" w:rsidRDefault="00AA443B" w:rsidP="00742375">
      <w:pPr>
        <w:spacing w:after="0" w:line="240" w:lineRule="auto"/>
        <w:rPr>
          <w:rFonts w:ascii="Segoe UI" w:hAnsi="Segoe UI" w:cs="Segoe UI"/>
          <w:b/>
        </w:rPr>
      </w:pPr>
    </w:p>
    <w:p w14:paraId="7C73D2E1" w14:textId="77777777" w:rsidR="00AA443B" w:rsidRDefault="00526090" w:rsidP="00742375">
      <w:pPr>
        <w:spacing w:after="0" w:line="240" w:lineRule="auto"/>
        <w:rPr>
          <w:rFonts w:ascii="Segoe UI" w:hAnsi="Segoe UI" w:cs="Segoe UI"/>
          <w:b/>
        </w:rPr>
      </w:pPr>
      <w:r>
        <w:rPr>
          <w:rFonts w:ascii="Segoe UI" w:hAnsi="Segoe UI" w:cs="Segoe UI"/>
          <w:b/>
        </w:rPr>
        <w:t>49 CFR parts 655 and 40</w:t>
      </w:r>
    </w:p>
    <w:p w14:paraId="4FA035B6" w14:textId="3C1B09EE" w:rsidR="00A94216" w:rsidRDefault="00A94216" w:rsidP="00526090">
      <w:pPr>
        <w:pStyle w:val="ListParagraph"/>
        <w:numPr>
          <w:ilvl w:val="0"/>
          <w:numId w:val="12"/>
        </w:numPr>
        <w:spacing w:after="0" w:line="240" w:lineRule="auto"/>
        <w:rPr>
          <w:rFonts w:ascii="Segoe UI" w:hAnsi="Segoe UI" w:cs="Segoe UI"/>
        </w:rPr>
      </w:pPr>
      <w:r>
        <w:rPr>
          <w:rFonts w:ascii="Segoe UI" w:hAnsi="Segoe UI" w:cs="Segoe UI"/>
        </w:rPr>
        <w:t xml:space="preserve">Understand the federal drug and alcohol requirements: </w:t>
      </w:r>
    </w:p>
    <w:p w14:paraId="58924623" w14:textId="67A20EA1" w:rsidR="00A94216" w:rsidRDefault="00746B2E" w:rsidP="00A94216">
      <w:pPr>
        <w:numPr>
          <w:ilvl w:val="1"/>
          <w:numId w:val="12"/>
        </w:numPr>
        <w:spacing w:before="100" w:beforeAutospacing="1" w:after="100" w:afterAutospacing="1" w:line="240" w:lineRule="auto"/>
        <w:rPr>
          <w:rFonts w:ascii="Segoe UI" w:hAnsi="Segoe UI" w:cs="Segoe UI"/>
          <w:color w:val="444444"/>
        </w:rPr>
      </w:pPr>
      <w:hyperlink r:id="rId10" w:history="1">
        <w:r w:rsidR="00A94216" w:rsidRPr="00CE0620">
          <w:rPr>
            <w:rStyle w:val="Hyperlink"/>
            <w:rFonts w:ascii="Segoe UI" w:hAnsi="Segoe UI" w:cs="Segoe UI"/>
            <w:color w:val="000000"/>
          </w:rPr>
          <w:t>49 CFR Part 40</w:t>
        </w:r>
      </w:hyperlink>
      <w:r w:rsidR="00A94216" w:rsidRPr="00CE0620">
        <w:rPr>
          <w:rFonts w:ascii="Segoe UI" w:hAnsi="Segoe UI" w:cs="Segoe UI"/>
          <w:color w:val="444444"/>
        </w:rPr>
        <w:t xml:space="preserve"> – Procedures for Transportation Workplace Drug and Alcohol Testing Programs</w:t>
      </w:r>
    </w:p>
    <w:p w14:paraId="6B87F24B" w14:textId="7C8999CB" w:rsidR="00A94216" w:rsidRPr="00CE0620" w:rsidRDefault="00746B2E" w:rsidP="00CE0620">
      <w:pPr>
        <w:numPr>
          <w:ilvl w:val="1"/>
          <w:numId w:val="12"/>
        </w:numPr>
        <w:spacing w:before="100" w:beforeAutospacing="1" w:after="100" w:afterAutospacing="1" w:line="240" w:lineRule="auto"/>
        <w:rPr>
          <w:rFonts w:ascii="Segoe UI" w:hAnsi="Segoe UI" w:cs="Segoe UI"/>
          <w:color w:val="444444"/>
        </w:rPr>
      </w:pPr>
      <w:hyperlink r:id="rId11" w:history="1">
        <w:r w:rsidR="00A94216" w:rsidRPr="00CE0620">
          <w:rPr>
            <w:rStyle w:val="Hyperlink"/>
            <w:rFonts w:ascii="Segoe UI" w:hAnsi="Segoe UI" w:cs="Segoe UI"/>
            <w:color w:val="000000"/>
          </w:rPr>
          <w:t xml:space="preserve">49 CFR Part 655 </w:t>
        </w:r>
      </w:hyperlink>
      <w:r w:rsidR="00A94216" w:rsidRPr="00CE0620">
        <w:rPr>
          <w:rFonts w:ascii="Segoe UI" w:hAnsi="Segoe UI" w:cs="Segoe UI"/>
          <w:color w:val="444444"/>
        </w:rPr>
        <w:t>– Prevention of Alcohol Misuse and Prohibited Drug Use in Transit Operations</w:t>
      </w:r>
    </w:p>
    <w:p w14:paraId="026E0C36" w14:textId="2B49F747" w:rsidR="00526090" w:rsidRPr="00791E87" w:rsidRDefault="00526090" w:rsidP="00526090">
      <w:pPr>
        <w:pStyle w:val="ListParagraph"/>
        <w:numPr>
          <w:ilvl w:val="0"/>
          <w:numId w:val="12"/>
        </w:numPr>
        <w:spacing w:after="0" w:line="240" w:lineRule="auto"/>
        <w:rPr>
          <w:rFonts w:ascii="Segoe UI" w:hAnsi="Segoe UI" w:cs="Segoe UI"/>
        </w:rPr>
      </w:pPr>
      <w:r w:rsidRPr="00791E87">
        <w:rPr>
          <w:rFonts w:ascii="Segoe UI" w:hAnsi="Segoe UI" w:cs="Segoe UI"/>
        </w:rPr>
        <w:t>S</w:t>
      </w:r>
      <w:r w:rsidR="00791E87" w:rsidRPr="00791E87">
        <w:rPr>
          <w:rFonts w:ascii="Segoe UI" w:hAnsi="Segoe UI" w:cs="Segoe UI"/>
        </w:rPr>
        <w:t>ign up to receive news and updates electronically by subscribing to USDOT</w:t>
      </w:r>
      <w:r w:rsidR="00791E87">
        <w:rPr>
          <w:rFonts w:ascii="Segoe UI" w:hAnsi="Segoe UI" w:cs="Segoe UI"/>
        </w:rPr>
        <w:t xml:space="preserve">. </w:t>
      </w:r>
      <w:r w:rsidR="00791E87" w:rsidRPr="00791E87">
        <w:rPr>
          <w:rFonts w:ascii="Segoe UI" w:hAnsi="Segoe UI" w:cs="Segoe UI"/>
        </w:rPr>
        <w:t xml:space="preserve"> </w:t>
      </w:r>
    </w:p>
    <w:p w14:paraId="52D71A81" w14:textId="77777777" w:rsidR="00526090" w:rsidRPr="00CE0620" w:rsidRDefault="00746B2E" w:rsidP="00791E87">
      <w:pPr>
        <w:spacing w:after="0" w:line="240" w:lineRule="auto"/>
        <w:ind w:firstLine="720"/>
        <w:rPr>
          <w:rFonts w:ascii="Segoe UI" w:hAnsi="Segoe UI" w:cs="Segoe UI"/>
          <w:b/>
          <w:sz w:val="21"/>
          <w:szCs w:val="21"/>
        </w:rPr>
      </w:pPr>
      <w:hyperlink r:id="rId12" w:history="1">
        <w:r w:rsidR="00791E87" w:rsidRPr="00CE0620">
          <w:rPr>
            <w:rStyle w:val="Hyperlink"/>
            <w:rFonts w:ascii="Segoe UI" w:hAnsi="Segoe UI" w:cs="Segoe UI"/>
            <w:sz w:val="21"/>
            <w:szCs w:val="21"/>
          </w:rPr>
          <w:t>https://www.transportation.gov/odapc/get-odapc-email-updates</w:t>
        </w:r>
      </w:hyperlink>
      <w:r w:rsidR="00791E87" w:rsidRPr="00CE0620">
        <w:rPr>
          <w:rFonts w:ascii="Segoe UI" w:hAnsi="Segoe UI" w:cs="Segoe UI"/>
          <w:b/>
          <w:sz w:val="21"/>
          <w:szCs w:val="21"/>
        </w:rPr>
        <w:t xml:space="preserve"> </w:t>
      </w:r>
    </w:p>
    <w:p w14:paraId="2120AB1F" w14:textId="77777777" w:rsidR="00791E87" w:rsidRDefault="00791E87" w:rsidP="00742375">
      <w:pPr>
        <w:spacing w:after="0" w:line="240" w:lineRule="auto"/>
        <w:rPr>
          <w:rFonts w:ascii="Segoe UI" w:hAnsi="Segoe UI" w:cs="Segoe UI"/>
          <w:b/>
        </w:rPr>
      </w:pPr>
    </w:p>
    <w:p w14:paraId="7D519016" w14:textId="77777777" w:rsidR="00013186" w:rsidRPr="00603512" w:rsidRDefault="00173948" w:rsidP="00742375">
      <w:pPr>
        <w:spacing w:after="0" w:line="240" w:lineRule="auto"/>
        <w:rPr>
          <w:rFonts w:ascii="Segoe UI" w:hAnsi="Segoe UI" w:cs="Segoe UI"/>
          <w:b/>
        </w:rPr>
      </w:pPr>
      <w:r>
        <w:rPr>
          <w:rFonts w:ascii="Segoe UI" w:hAnsi="Segoe UI" w:cs="Segoe UI"/>
          <w:b/>
        </w:rPr>
        <w:t>Policy</w:t>
      </w:r>
      <w:r w:rsidR="00013186" w:rsidRPr="00603512">
        <w:rPr>
          <w:rFonts w:ascii="Segoe UI" w:hAnsi="Segoe UI" w:cs="Segoe UI"/>
          <w:b/>
        </w:rPr>
        <w:t xml:space="preserve"> </w:t>
      </w:r>
    </w:p>
    <w:p w14:paraId="3D11954D" w14:textId="04CE53CA" w:rsidR="00D67CA9" w:rsidRDefault="00EF3B25" w:rsidP="00EF3B25">
      <w:pPr>
        <w:pStyle w:val="ListParagraph"/>
        <w:numPr>
          <w:ilvl w:val="0"/>
          <w:numId w:val="5"/>
        </w:numPr>
        <w:spacing w:after="0" w:line="240" w:lineRule="auto"/>
        <w:rPr>
          <w:rFonts w:ascii="Segoe UI" w:hAnsi="Segoe UI" w:cs="Segoe UI"/>
        </w:rPr>
      </w:pPr>
      <w:r w:rsidRPr="00EF3B25">
        <w:rPr>
          <w:rFonts w:ascii="Segoe UI" w:hAnsi="Segoe UI" w:cs="Segoe UI"/>
        </w:rPr>
        <w:t>Adop</w:t>
      </w:r>
      <w:r>
        <w:rPr>
          <w:rFonts w:ascii="Segoe UI" w:hAnsi="Segoe UI" w:cs="Segoe UI"/>
        </w:rPr>
        <w:t>t and implement a drug and alcohol policy that complies with 49 CFR parts 655 and 40</w:t>
      </w:r>
      <w:r w:rsidR="00297616">
        <w:rPr>
          <w:rFonts w:ascii="Segoe UI" w:hAnsi="Segoe UI" w:cs="Segoe UI"/>
        </w:rPr>
        <w:t>, as amended</w:t>
      </w:r>
      <w:r>
        <w:rPr>
          <w:rFonts w:ascii="Segoe UI" w:hAnsi="Segoe UI" w:cs="Segoe UI"/>
        </w:rPr>
        <w:t>.</w:t>
      </w:r>
    </w:p>
    <w:p w14:paraId="669987CF" w14:textId="77777777" w:rsidR="00EF3B25" w:rsidRDefault="00EF3B25" w:rsidP="00EF3B25">
      <w:pPr>
        <w:pStyle w:val="ListParagraph"/>
        <w:numPr>
          <w:ilvl w:val="0"/>
          <w:numId w:val="5"/>
        </w:numPr>
        <w:spacing w:after="0" w:line="240" w:lineRule="auto"/>
        <w:rPr>
          <w:rFonts w:ascii="Segoe UI" w:hAnsi="Segoe UI" w:cs="Segoe UI"/>
        </w:rPr>
      </w:pPr>
      <w:r>
        <w:rPr>
          <w:rFonts w:ascii="Segoe UI" w:hAnsi="Segoe UI" w:cs="Segoe UI"/>
        </w:rPr>
        <w:t>Revie</w:t>
      </w:r>
      <w:r w:rsidR="00297616">
        <w:rPr>
          <w:rFonts w:ascii="Segoe UI" w:hAnsi="Segoe UI" w:cs="Segoe UI"/>
        </w:rPr>
        <w:t>w and update</w:t>
      </w:r>
      <w:r>
        <w:rPr>
          <w:rFonts w:ascii="Segoe UI" w:hAnsi="Segoe UI" w:cs="Segoe UI"/>
        </w:rPr>
        <w:t xml:space="preserve"> </w:t>
      </w:r>
      <w:r w:rsidR="00297616">
        <w:rPr>
          <w:rFonts w:ascii="Segoe UI" w:hAnsi="Segoe UI" w:cs="Segoe UI"/>
        </w:rPr>
        <w:t xml:space="preserve">the </w:t>
      </w:r>
      <w:r>
        <w:rPr>
          <w:rFonts w:ascii="Segoe UI" w:hAnsi="Segoe UI" w:cs="Segoe UI"/>
        </w:rPr>
        <w:t>drug and alcohol policy on a regular basis to ensure compliance with federal requirements.</w:t>
      </w:r>
    </w:p>
    <w:p w14:paraId="2AFBEC10" w14:textId="77777777" w:rsidR="00EF3B25" w:rsidRDefault="00EF3B25" w:rsidP="00EF3B25">
      <w:pPr>
        <w:pStyle w:val="ListParagraph"/>
        <w:numPr>
          <w:ilvl w:val="0"/>
          <w:numId w:val="5"/>
        </w:numPr>
        <w:spacing w:after="0" w:line="240" w:lineRule="auto"/>
        <w:rPr>
          <w:rFonts w:ascii="Segoe UI" w:hAnsi="Segoe UI" w:cs="Segoe UI"/>
        </w:rPr>
      </w:pPr>
      <w:r>
        <w:rPr>
          <w:rFonts w:ascii="Segoe UI" w:hAnsi="Segoe UI" w:cs="Segoe UI"/>
        </w:rPr>
        <w:t xml:space="preserve">Provide a current copy of </w:t>
      </w:r>
      <w:r w:rsidR="00297616">
        <w:rPr>
          <w:rFonts w:ascii="Segoe UI" w:hAnsi="Segoe UI" w:cs="Segoe UI"/>
        </w:rPr>
        <w:t xml:space="preserve">the </w:t>
      </w:r>
      <w:r>
        <w:rPr>
          <w:rFonts w:ascii="Segoe UI" w:hAnsi="Segoe UI" w:cs="Segoe UI"/>
        </w:rPr>
        <w:t>policy to safety-sensitive employees.</w:t>
      </w:r>
    </w:p>
    <w:p w14:paraId="1D9BEFD1" w14:textId="05BCAA6E" w:rsidR="00EF3B25" w:rsidRDefault="00EF3B25" w:rsidP="00EF3B25">
      <w:pPr>
        <w:pStyle w:val="ListParagraph"/>
        <w:numPr>
          <w:ilvl w:val="0"/>
          <w:numId w:val="5"/>
        </w:numPr>
        <w:spacing w:after="0" w:line="240" w:lineRule="auto"/>
        <w:rPr>
          <w:rFonts w:ascii="Segoe UI" w:hAnsi="Segoe UI" w:cs="Segoe UI"/>
        </w:rPr>
      </w:pPr>
      <w:r>
        <w:rPr>
          <w:rFonts w:ascii="Segoe UI" w:hAnsi="Segoe UI" w:cs="Segoe UI"/>
        </w:rPr>
        <w:t xml:space="preserve">Ensure </w:t>
      </w:r>
      <w:r w:rsidR="00FE07A4">
        <w:rPr>
          <w:rFonts w:ascii="Segoe UI" w:hAnsi="Segoe UI" w:cs="Segoe UI"/>
        </w:rPr>
        <w:t xml:space="preserve">up-to-date </w:t>
      </w:r>
      <w:r>
        <w:rPr>
          <w:rFonts w:ascii="Segoe UI" w:hAnsi="Segoe UI" w:cs="Segoe UI"/>
        </w:rPr>
        <w:t>copies of 49 CFR parts 655 and 40 are available to safety-sensitive employees</w:t>
      </w:r>
      <w:r w:rsidR="003C35E8">
        <w:rPr>
          <w:rFonts w:ascii="Segoe UI" w:hAnsi="Segoe UI" w:cs="Segoe UI"/>
        </w:rPr>
        <w:t xml:space="preserve"> (e.g. post in common areas and provide paper or link to electronic copies upon request)</w:t>
      </w:r>
      <w:r>
        <w:rPr>
          <w:rFonts w:ascii="Segoe UI" w:hAnsi="Segoe UI" w:cs="Segoe UI"/>
        </w:rPr>
        <w:t>.</w:t>
      </w:r>
    </w:p>
    <w:p w14:paraId="024BDBC7" w14:textId="77777777" w:rsidR="00EF3B25" w:rsidRPr="00EF3B25" w:rsidRDefault="00EF3B25" w:rsidP="00EF3B25">
      <w:pPr>
        <w:pStyle w:val="ListParagraph"/>
        <w:spacing w:after="0" w:line="240" w:lineRule="auto"/>
        <w:ind w:left="780"/>
        <w:rPr>
          <w:rFonts w:ascii="Segoe UI" w:hAnsi="Segoe UI" w:cs="Segoe UI"/>
        </w:rPr>
      </w:pPr>
    </w:p>
    <w:p w14:paraId="333B1345" w14:textId="77777777" w:rsidR="00D67CA9" w:rsidRDefault="00EF3B25" w:rsidP="00EF3B25">
      <w:pPr>
        <w:spacing w:after="0" w:line="276" w:lineRule="auto"/>
        <w:rPr>
          <w:rFonts w:ascii="Segoe UI" w:eastAsia="Times New Roman" w:hAnsi="Segoe UI" w:cs="Segoe UI"/>
          <w:b/>
        </w:rPr>
      </w:pPr>
      <w:r>
        <w:rPr>
          <w:rFonts w:ascii="Segoe UI" w:eastAsia="Times New Roman" w:hAnsi="Segoe UI" w:cs="Segoe UI"/>
          <w:b/>
        </w:rPr>
        <w:t>Training</w:t>
      </w:r>
      <w:r w:rsidR="00526090">
        <w:rPr>
          <w:rFonts w:ascii="Segoe UI" w:eastAsia="Times New Roman" w:hAnsi="Segoe UI" w:cs="Segoe UI"/>
          <w:b/>
        </w:rPr>
        <w:t xml:space="preserve"> </w:t>
      </w:r>
    </w:p>
    <w:p w14:paraId="7C5F1DD3" w14:textId="0A6EA6A6" w:rsidR="00EF3B25" w:rsidRDefault="00EF3B25" w:rsidP="00EF3B25">
      <w:pPr>
        <w:pStyle w:val="ListParagraph"/>
        <w:numPr>
          <w:ilvl w:val="0"/>
          <w:numId w:val="6"/>
        </w:numPr>
        <w:spacing w:after="0" w:line="240" w:lineRule="auto"/>
        <w:rPr>
          <w:rFonts w:ascii="Segoe UI" w:eastAsia="Times New Roman" w:hAnsi="Segoe UI" w:cs="Segoe UI"/>
          <w:b/>
        </w:rPr>
      </w:pPr>
      <w:r>
        <w:rPr>
          <w:rFonts w:ascii="Segoe UI" w:eastAsia="Times New Roman" w:hAnsi="Segoe UI" w:cs="Segoe UI"/>
        </w:rPr>
        <w:t>Provide 60 minutes of training to safety-sensitive employees on the signs and symptoms of drug and alcohol use and consequences of prohibited drug use on personal health, safety and the work environment</w:t>
      </w:r>
      <w:r w:rsidRPr="00CE0620">
        <w:rPr>
          <w:rFonts w:ascii="Segoe UI" w:eastAsia="Times New Roman" w:hAnsi="Segoe UI" w:cs="Segoe UI"/>
          <w:b/>
        </w:rPr>
        <w:t>.</w:t>
      </w:r>
    </w:p>
    <w:p w14:paraId="013387EB" w14:textId="06CA8A1E" w:rsidR="00A94216" w:rsidRPr="00CE0620" w:rsidRDefault="00A94216" w:rsidP="00CE0620">
      <w:pPr>
        <w:pStyle w:val="ListParagraph"/>
        <w:numPr>
          <w:ilvl w:val="1"/>
          <w:numId w:val="6"/>
        </w:numPr>
        <w:spacing w:after="0" w:line="240" w:lineRule="auto"/>
        <w:rPr>
          <w:rFonts w:ascii="Segoe UI" w:eastAsia="Times New Roman" w:hAnsi="Segoe UI" w:cs="Segoe UI"/>
          <w:b/>
        </w:rPr>
      </w:pPr>
      <w:r w:rsidRPr="00CE0620">
        <w:rPr>
          <w:rFonts w:ascii="Segoe UI" w:eastAsia="Times New Roman" w:hAnsi="Segoe UI" w:cs="Segoe UI"/>
        </w:rPr>
        <w:t xml:space="preserve">Online </w:t>
      </w:r>
      <w:r>
        <w:rPr>
          <w:rFonts w:ascii="Segoe UI" w:eastAsia="Times New Roman" w:hAnsi="Segoe UI" w:cs="Segoe UI"/>
        </w:rPr>
        <w:t xml:space="preserve">FTA </w:t>
      </w:r>
      <w:r w:rsidRPr="00CE0620">
        <w:rPr>
          <w:rFonts w:ascii="Segoe UI" w:eastAsia="Times New Roman" w:hAnsi="Segoe UI" w:cs="Segoe UI"/>
        </w:rPr>
        <w:t>training is available at:</w:t>
      </w:r>
      <w:r w:rsidRPr="00A94216">
        <w:t xml:space="preserve"> </w:t>
      </w:r>
      <w:hyperlink r:id="rId13" w:history="1">
        <w:r w:rsidRPr="009A5164">
          <w:rPr>
            <w:rStyle w:val="Hyperlink"/>
          </w:rPr>
          <w:t>https://transit-safety.fta.dot.gov/DrugAndAlcohol/Tools/DrugAwarenessVideo/Default.aspx</w:t>
        </w:r>
      </w:hyperlink>
      <w:r>
        <w:t xml:space="preserve"> </w:t>
      </w:r>
    </w:p>
    <w:p w14:paraId="0C3A85DC" w14:textId="77777777" w:rsidR="00A94216" w:rsidRPr="00CE0620" w:rsidRDefault="00A94216" w:rsidP="00CE0620">
      <w:pPr>
        <w:pStyle w:val="ListParagraph"/>
        <w:spacing w:after="0" w:line="240" w:lineRule="auto"/>
        <w:ind w:left="1440"/>
        <w:rPr>
          <w:rFonts w:ascii="Segoe UI" w:eastAsia="Times New Roman" w:hAnsi="Segoe UI" w:cs="Segoe UI"/>
          <w:b/>
          <w:sz w:val="8"/>
          <w:szCs w:val="8"/>
        </w:rPr>
      </w:pPr>
    </w:p>
    <w:p w14:paraId="5F42426F" w14:textId="3A95EBD9" w:rsidR="000A6996" w:rsidRDefault="006E3587" w:rsidP="00CE0620">
      <w:pPr>
        <w:pStyle w:val="ListParagraph"/>
        <w:numPr>
          <w:ilvl w:val="0"/>
          <w:numId w:val="6"/>
        </w:numPr>
        <w:spacing w:after="0" w:line="240" w:lineRule="auto"/>
        <w:rPr>
          <w:rFonts w:ascii="Segoe UI" w:eastAsia="Times New Roman" w:hAnsi="Segoe UI" w:cs="Segoe UI"/>
        </w:rPr>
      </w:pPr>
      <w:r>
        <w:rPr>
          <w:rFonts w:ascii="Segoe UI" w:eastAsia="Times New Roman" w:hAnsi="Segoe UI" w:cs="Segoe UI"/>
        </w:rPr>
        <w:t xml:space="preserve">Provide reasonable-suspicion </w:t>
      </w:r>
      <w:r w:rsidR="003C35E8">
        <w:rPr>
          <w:rFonts w:ascii="Segoe UI" w:eastAsia="Times New Roman" w:hAnsi="Segoe UI" w:cs="Segoe UI"/>
        </w:rPr>
        <w:t xml:space="preserve">training </w:t>
      </w:r>
      <w:r>
        <w:rPr>
          <w:rFonts w:ascii="Segoe UI" w:eastAsia="Times New Roman" w:hAnsi="Segoe UI" w:cs="Segoe UI"/>
        </w:rPr>
        <w:t xml:space="preserve">to supervisors. </w:t>
      </w:r>
    </w:p>
    <w:p w14:paraId="2B80B52E" w14:textId="7B574D6D" w:rsidR="00A94216" w:rsidRPr="00CE0620" w:rsidRDefault="00A94216" w:rsidP="00CE0620">
      <w:pPr>
        <w:pStyle w:val="ListParagraph"/>
        <w:numPr>
          <w:ilvl w:val="1"/>
          <w:numId w:val="6"/>
        </w:numPr>
        <w:spacing w:after="0" w:line="240" w:lineRule="auto"/>
        <w:rPr>
          <w:rFonts w:ascii="Segoe UI" w:eastAsia="Times New Roman" w:hAnsi="Segoe UI" w:cs="Segoe UI"/>
        </w:rPr>
      </w:pPr>
      <w:r w:rsidRPr="00CE0620">
        <w:rPr>
          <w:rFonts w:ascii="Segoe UI" w:eastAsia="Times New Roman" w:hAnsi="Segoe UI" w:cs="Segoe UI"/>
        </w:rPr>
        <w:t xml:space="preserve">Online FTA training for supervisors is available at: </w:t>
      </w:r>
      <w:hyperlink r:id="rId14" w:history="1">
        <w:r w:rsidRPr="009A5164">
          <w:rPr>
            <w:rStyle w:val="Hyperlink"/>
          </w:rPr>
          <w:t>https://transit-safety.fta.dot.gov/DrugAndAlcohol/Tools/ReasonableSuspicion.aspx</w:t>
        </w:r>
      </w:hyperlink>
      <w:r>
        <w:t xml:space="preserve"> </w:t>
      </w:r>
    </w:p>
    <w:p w14:paraId="33D0BE29" w14:textId="1E9BDC82" w:rsidR="00A94216" w:rsidRPr="00CE0620" w:rsidRDefault="00A94216" w:rsidP="00CE0620">
      <w:pPr>
        <w:pStyle w:val="ListParagraph"/>
        <w:spacing w:after="0" w:line="240" w:lineRule="auto"/>
        <w:ind w:left="1440"/>
        <w:rPr>
          <w:rFonts w:ascii="Segoe UI" w:eastAsia="Times New Roman" w:hAnsi="Segoe UI" w:cs="Segoe UI"/>
          <w:b/>
          <w:sz w:val="6"/>
          <w:szCs w:val="6"/>
        </w:rPr>
      </w:pPr>
    </w:p>
    <w:p w14:paraId="1A69BFB1" w14:textId="77777777" w:rsidR="00EF3B25" w:rsidRPr="00526090" w:rsidRDefault="00EF3B25" w:rsidP="00EF3B25">
      <w:pPr>
        <w:pStyle w:val="ListParagraph"/>
        <w:numPr>
          <w:ilvl w:val="0"/>
          <w:numId w:val="6"/>
        </w:numPr>
        <w:spacing w:after="0" w:line="240" w:lineRule="auto"/>
        <w:rPr>
          <w:rFonts w:ascii="Segoe UI" w:eastAsia="Times New Roman" w:hAnsi="Segoe UI" w:cs="Segoe UI"/>
          <w:b/>
        </w:rPr>
      </w:pPr>
      <w:r>
        <w:rPr>
          <w:rFonts w:ascii="Segoe UI" w:eastAsia="Times New Roman" w:hAnsi="Segoe UI" w:cs="Segoe UI"/>
        </w:rPr>
        <w:t xml:space="preserve">Document </w:t>
      </w:r>
      <w:r w:rsidR="006E3587">
        <w:rPr>
          <w:rFonts w:ascii="Segoe UI" w:eastAsia="Times New Roman" w:hAnsi="Segoe UI" w:cs="Segoe UI"/>
        </w:rPr>
        <w:t>employee attendance at all training sessions, including the date, time, location, training topics, time allocated for each topic and instructors name.</w:t>
      </w:r>
    </w:p>
    <w:p w14:paraId="65EBAF95" w14:textId="77777777" w:rsidR="00D67CA9" w:rsidRPr="00D67CA9" w:rsidRDefault="00D67CA9" w:rsidP="00D67CA9">
      <w:pPr>
        <w:spacing w:after="0" w:line="240" w:lineRule="auto"/>
        <w:rPr>
          <w:rFonts w:ascii="Segoe UI" w:eastAsia="Times New Roman" w:hAnsi="Segoe UI" w:cs="Segoe UI"/>
          <w:sz w:val="20"/>
          <w:szCs w:val="20"/>
        </w:rPr>
      </w:pPr>
    </w:p>
    <w:p w14:paraId="1DBBCF82" w14:textId="77777777" w:rsidR="00D67CA9" w:rsidRDefault="006E3587" w:rsidP="00D67CA9">
      <w:pPr>
        <w:spacing w:after="0" w:line="240" w:lineRule="auto"/>
        <w:rPr>
          <w:rFonts w:ascii="Segoe UI" w:hAnsi="Segoe UI" w:cs="Segoe UI"/>
          <w:b/>
        </w:rPr>
      </w:pPr>
      <w:r>
        <w:rPr>
          <w:rFonts w:ascii="Segoe UI" w:hAnsi="Segoe UI" w:cs="Segoe UI"/>
          <w:b/>
        </w:rPr>
        <w:t>Record Keeping</w:t>
      </w:r>
    </w:p>
    <w:p w14:paraId="491462AD" w14:textId="77777777" w:rsidR="006E3587" w:rsidRPr="009C48E4" w:rsidRDefault="006E3587" w:rsidP="006E3587">
      <w:pPr>
        <w:pStyle w:val="ListParagraph"/>
        <w:numPr>
          <w:ilvl w:val="0"/>
          <w:numId w:val="7"/>
        </w:numPr>
        <w:spacing w:after="0" w:line="240" w:lineRule="auto"/>
        <w:rPr>
          <w:rFonts w:ascii="Segoe UI" w:hAnsi="Segoe UI" w:cs="Segoe UI"/>
          <w:b/>
        </w:rPr>
      </w:pPr>
      <w:r>
        <w:rPr>
          <w:rFonts w:ascii="Segoe UI" w:hAnsi="Segoe UI" w:cs="Segoe UI"/>
        </w:rPr>
        <w:t>Maintain drug and alcohol records consistent with 49 CFR part 40</w:t>
      </w:r>
      <w:r w:rsidR="00297616">
        <w:rPr>
          <w:rFonts w:ascii="Segoe UI" w:hAnsi="Segoe UI" w:cs="Segoe UI"/>
        </w:rPr>
        <w:t>, as amended</w:t>
      </w:r>
      <w:r>
        <w:rPr>
          <w:rFonts w:ascii="Segoe UI" w:hAnsi="Segoe UI" w:cs="Segoe UI"/>
        </w:rPr>
        <w:t>.</w:t>
      </w:r>
    </w:p>
    <w:p w14:paraId="2E1A6662" w14:textId="77777777" w:rsidR="009C48E4" w:rsidRPr="009C48E4" w:rsidRDefault="009C48E4" w:rsidP="009C48E4">
      <w:pPr>
        <w:pStyle w:val="ListParagraph"/>
        <w:spacing w:after="0" w:line="240" w:lineRule="auto"/>
        <w:rPr>
          <w:rFonts w:ascii="Segoe UI" w:hAnsi="Segoe UI" w:cs="Segoe UI"/>
          <w:b/>
          <w:sz w:val="2"/>
          <w:szCs w:val="2"/>
        </w:rPr>
      </w:pPr>
    </w:p>
    <w:p w14:paraId="45D687C8" w14:textId="77777777" w:rsidR="006E3587" w:rsidRPr="00297616" w:rsidRDefault="006E3587" w:rsidP="006E3587">
      <w:pPr>
        <w:pStyle w:val="ListParagraph"/>
        <w:numPr>
          <w:ilvl w:val="1"/>
          <w:numId w:val="7"/>
        </w:numPr>
        <w:spacing w:after="0" w:line="240" w:lineRule="auto"/>
        <w:rPr>
          <w:rFonts w:ascii="Segoe UI" w:hAnsi="Segoe UI" w:cs="Segoe UI"/>
          <w:b/>
        </w:rPr>
      </w:pPr>
      <w:r w:rsidRPr="00297616">
        <w:rPr>
          <w:rFonts w:ascii="Segoe UI" w:hAnsi="Segoe UI" w:cs="Segoe UI"/>
        </w:rPr>
        <w:t>Records include but are not limited to: previous employer records, test results, test refusals, testing process administration, MIS reports and education and training records.</w:t>
      </w:r>
    </w:p>
    <w:p w14:paraId="5223D6C0" w14:textId="77777777" w:rsidR="00072D1F" w:rsidRDefault="006E3587" w:rsidP="006E3587">
      <w:pPr>
        <w:pStyle w:val="ListParagraph"/>
        <w:numPr>
          <w:ilvl w:val="0"/>
          <w:numId w:val="7"/>
        </w:numPr>
        <w:spacing w:after="0" w:line="240" w:lineRule="auto"/>
        <w:rPr>
          <w:rFonts w:ascii="Segoe UI" w:hAnsi="Segoe UI" w:cs="Segoe UI"/>
        </w:rPr>
      </w:pPr>
      <w:r>
        <w:rPr>
          <w:rFonts w:ascii="Segoe UI" w:hAnsi="Segoe UI" w:cs="Segoe UI"/>
        </w:rPr>
        <w:t>Keep records in a secure location with controlled access.</w:t>
      </w:r>
    </w:p>
    <w:p w14:paraId="43F26E73" w14:textId="77777777" w:rsidR="004A2502" w:rsidRDefault="004A2502" w:rsidP="00D67CA9">
      <w:pPr>
        <w:spacing w:after="0" w:line="240" w:lineRule="auto"/>
        <w:rPr>
          <w:rFonts w:ascii="Segoe UI" w:hAnsi="Segoe UI" w:cs="Segoe UI"/>
          <w:b/>
        </w:rPr>
      </w:pPr>
    </w:p>
    <w:p w14:paraId="4683FE6E" w14:textId="77777777" w:rsidR="00D67CA9" w:rsidRDefault="00D67CA9" w:rsidP="00D67CA9">
      <w:pPr>
        <w:spacing w:after="0" w:line="240" w:lineRule="auto"/>
        <w:rPr>
          <w:rFonts w:ascii="Segoe UI" w:hAnsi="Segoe UI" w:cs="Segoe UI"/>
          <w:b/>
        </w:rPr>
      </w:pPr>
      <w:r w:rsidRPr="00603512">
        <w:rPr>
          <w:rFonts w:ascii="Segoe UI" w:hAnsi="Segoe UI" w:cs="Segoe UI"/>
          <w:b/>
        </w:rPr>
        <w:t xml:space="preserve">Reporting </w:t>
      </w:r>
    </w:p>
    <w:p w14:paraId="50C494D5" w14:textId="77777777" w:rsidR="006E3587" w:rsidRPr="009C48E4" w:rsidRDefault="00A330A2" w:rsidP="006E3587">
      <w:pPr>
        <w:pStyle w:val="ListParagraph"/>
        <w:numPr>
          <w:ilvl w:val="0"/>
          <w:numId w:val="8"/>
        </w:numPr>
        <w:spacing w:after="0" w:line="240" w:lineRule="auto"/>
        <w:rPr>
          <w:rFonts w:ascii="Segoe UI" w:hAnsi="Segoe UI" w:cs="Segoe UI"/>
          <w:b/>
        </w:rPr>
      </w:pPr>
      <w:r>
        <w:rPr>
          <w:rFonts w:ascii="Segoe UI" w:hAnsi="Segoe UI" w:cs="Segoe UI"/>
        </w:rPr>
        <w:t xml:space="preserve">Report the results of drug and alcohol testing activities performed under FTA authority on an annual basis, via </w:t>
      </w:r>
      <w:r w:rsidR="009C48E4">
        <w:rPr>
          <w:rFonts w:ascii="Segoe UI" w:hAnsi="Segoe UI" w:cs="Segoe UI"/>
        </w:rPr>
        <w:t xml:space="preserve">the </w:t>
      </w:r>
      <w:r>
        <w:rPr>
          <w:rFonts w:ascii="Segoe UI" w:hAnsi="Segoe UI" w:cs="Segoe UI"/>
        </w:rPr>
        <w:t xml:space="preserve">online </w:t>
      </w:r>
      <w:r w:rsidR="009C48E4">
        <w:rPr>
          <w:rFonts w:ascii="Segoe UI" w:hAnsi="Segoe UI" w:cs="Segoe UI"/>
        </w:rPr>
        <w:t>Management Information S</w:t>
      </w:r>
      <w:r>
        <w:rPr>
          <w:rFonts w:ascii="Segoe UI" w:hAnsi="Segoe UI" w:cs="Segoe UI"/>
        </w:rPr>
        <w:t>ystem</w:t>
      </w:r>
      <w:r w:rsidR="009C48E4">
        <w:rPr>
          <w:rFonts w:ascii="Segoe UI" w:hAnsi="Segoe UI" w:cs="Segoe UI"/>
        </w:rPr>
        <w:t xml:space="preserve"> (MIS)</w:t>
      </w:r>
      <w:r>
        <w:rPr>
          <w:rFonts w:ascii="Segoe UI" w:hAnsi="Segoe UI" w:cs="Segoe UI"/>
        </w:rPr>
        <w:t>.</w:t>
      </w:r>
    </w:p>
    <w:p w14:paraId="208E852D" w14:textId="77777777" w:rsidR="009C48E4" w:rsidRPr="009C48E4" w:rsidRDefault="009C48E4" w:rsidP="009C48E4">
      <w:pPr>
        <w:pStyle w:val="ListParagraph"/>
        <w:spacing w:after="0" w:line="240" w:lineRule="auto"/>
        <w:rPr>
          <w:rFonts w:ascii="Segoe UI" w:hAnsi="Segoe UI" w:cs="Segoe UI"/>
          <w:b/>
          <w:sz w:val="2"/>
          <w:szCs w:val="2"/>
        </w:rPr>
      </w:pPr>
    </w:p>
    <w:p w14:paraId="1697C201" w14:textId="77777777" w:rsidR="00A330A2" w:rsidRPr="00072D1F" w:rsidRDefault="009C48E4" w:rsidP="009C48E4">
      <w:pPr>
        <w:pStyle w:val="ListParagraph"/>
        <w:numPr>
          <w:ilvl w:val="1"/>
          <w:numId w:val="8"/>
        </w:numPr>
        <w:spacing w:after="0" w:line="240" w:lineRule="auto"/>
        <w:rPr>
          <w:rFonts w:ascii="Segoe UI" w:hAnsi="Segoe UI" w:cs="Segoe UI"/>
          <w:b/>
        </w:rPr>
      </w:pPr>
      <w:r w:rsidRPr="00072D1F">
        <w:rPr>
          <w:rFonts w:ascii="Segoe UI" w:hAnsi="Segoe UI" w:cs="Segoe UI"/>
        </w:rPr>
        <w:t>Ensure the number of tests reported in the online reporting system matc</w:t>
      </w:r>
      <w:r w:rsidR="004206D3">
        <w:rPr>
          <w:rFonts w:ascii="Segoe UI" w:hAnsi="Segoe UI" w:cs="Segoe UI"/>
        </w:rPr>
        <w:t>h</w:t>
      </w:r>
      <w:r w:rsidRPr="00072D1F">
        <w:rPr>
          <w:rFonts w:ascii="Segoe UI" w:hAnsi="Segoe UI" w:cs="Segoe UI"/>
        </w:rPr>
        <w:t xml:space="preserve"> the number of tests in your </w:t>
      </w:r>
      <w:r w:rsidR="00072D1F">
        <w:rPr>
          <w:rFonts w:ascii="Segoe UI" w:hAnsi="Segoe UI" w:cs="Segoe UI"/>
        </w:rPr>
        <w:t>testing files/records</w:t>
      </w:r>
      <w:r w:rsidRPr="00072D1F">
        <w:rPr>
          <w:rFonts w:ascii="Segoe UI" w:hAnsi="Segoe UI" w:cs="Segoe UI"/>
        </w:rPr>
        <w:t>.</w:t>
      </w:r>
    </w:p>
    <w:p w14:paraId="56FA4BBF" w14:textId="191B57F9" w:rsidR="009C48E4" w:rsidRPr="00072D1F" w:rsidRDefault="009C48E4" w:rsidP="009C48E4">
      <w:pPr>
        <w:pStyle w:val="ListParagraph"/>
        <w:numPr>
          <w:ilvl w:val="1"/>
          <w:numId w:val="8"/>
        </w:numPr>
        <w:spacing w:after="0" w:line="240" w:lineRule="auto"/>
        <w:rPr>
          <w:rFonts w:ascii="Segoe UI" w:hAnsi="Segoe UI" w:cs="Segoe UI"/>
          <w:b/>
        </w:rPr>
      </w:pPr>
      <w:r w:rsidRPr="00072D1F">
        <w:rPr>
          <w:rFonts w:ascii="Segoe UI" w:hAnsi="Segoe UI" w:cs="Segoe UI"/>
        </w:rPr>
        <w:t>Confirm there are no pre-employment alcohol tests reported in the online report (unless your agency has chosen to conduct pre-employment alcohol tests).</w:t>
      </w:r>
    </w:p>
    <w:p w14:paraId="5B38BEBE" w14:textId="77777777" w:rsidR="00297616" w:rsidRDefault="009C48E4" w:rsidP="009C48E4">
      <w:pPr>
        <w:pStyle w:val="ListParagraph"/>
        <w:numPr>
          <w:ilvl w:val="1"/>
          <w:numId w:val="8"/>
        </w:numPr>
        <w:spacing w:after="0" w:line="240" w:lineRule="auto"/>
        <w:rPr>
          <w:rFonts w:ascii="Segoe UI" w:hAnsi="Segoe UI" w:cs="Segoe UI"/>
        </w:rPr>
      </w:pPr>
      <w:r w:rsidRPr="00072D1F">
        <w:rPr>
          <w:rFonts w:ascii="Segoe UI" w:hAnsi="Segoe UI" w:cs="Segoe UI"/>
        </w:rPr>
        <w:t xml:space="preserve">Verify and update the pre-filled employer, contact and consortium/third party administrator information in the online report. </w:t>
      </w:r>
    </w:p>
    <w:p w14:paraId="2AFA6F7E" w14:textId="77777777" w:rsidR="00072D1F" w:rsidRDefault="00072D1F" w:rsidP="00072D1F">
      <w:pPr>
        <w:pStyle w:val="ListParagraph"/>
        <w:spacing w:after="0" w:line="240" w:lineRule="auto"/>
        <w:ind w:left="1440"/>
        <w:rPr>
          <w:rFonts w:ascii="Segoe UI" w:hAnsi="Segoe UI" w:cs="Segoe UI"/>
        </w:rPr>
      </w:pPr>
    </w:p>
    <w:p w14:paraId="649400E6" w14:textId="77777777" w:rsidR="00D67CA9" w:rsidRPr="00603512" w:rsidRDefault="006A5CCA" w:rsidP="00072D1F">
      <w:pPr>
        <w:rPr>
          <w:rFonts w:ascii="Segoe UI" w:hAnsi="Segoe UI" w:cs="Segoe UI"/>
          <w:b/>
        </w:rPr>
      </w:pPr>
      <w:r>
        <w:rPr>
          <w:rFonts w:ascii="Segoe UI" w:hAnsi="Segoe UI" w:cs="Segoe UI"/>
          <w:b/>
        </w:rPr>
        <w:t>Testing</w:t>
      </w:r>
      <w:r w:rsidR="00263407">
        <w:rPr>
          <w:rFonts w:ascii="Segoe UI" w:hAnsi="Segoe UI" w:cs="Segoe UI"/>
          <w:b/>
        </w:rPr>
        <w:t xml:space="preserve"> – General </w:t>
      </w:r>
    </w:p>
    <w:p w14:paraId="1CF36660" w14:textId="77777777" w:rsidR="00D67CA9" w:rsidRDefault="00263407" w:rsidP="00263407">
      <w:pPr>
        <w:pStyle w:val="ListParagraph"/>
        <w:numPr>
          <w:ilvl w:val="0"/>
          <w:numId w:val="8"/>
        </w:numPr>
        <w:spacing w:after="0" w:line="240" w:lineRule="auto"/>
        <w:rPr>
          <w:rFonts w:ascii="Segoe UI" w:hAnsi="Segoe UI" w:cs="Segoe UI"/>
        </w:rPr>
      </w:pPr>
      <w:r>
        <w:rPr>
          <w:rFonts w:ascii="Segoe UI" w:hAnsi="Segoe UI" w:cs="Segoe UI"/>
        </w:rPr>
        <w:t>Participate in the Wisconsin drug and alcohol testing consortium.</w:t>
      </w:r>
    </w:p>
    <w:p w14:paraId="0455D790" w14:textId="1F80AC42" w:rsidR="00263407" w:rsidRDefault="00263407" w:rsidP="00263407">
      <w:pPr>
        <w:pStyle w:val="ListParagraph"/>
        <w:numPr>
          <w:ilvl w:val="0"/>
          <w:numId w:val="8"/>
        </w:numPr>
        <w:spacing w:after="0" w:line="240" w:lineRule="auto"/>
        <w:rPr>
          <w:rFonts w:ascii="Segoe UI" w:hAnsi="Segoe UI" w:cs="Segoe UI"/>
        </w:rPr>
      </w:pPr>
      <w:r>
        <w:rPr>
          <w:rFonts w:ascii="Segoe UI" w:hAnsi="Segoe UI" w:cs="Segoe UI"/>
        </w:rPr>
        <w:t xml:space="preserve">Verify the correct </w:t>
      </w:r>
      <w:r w:rsidR="00A31576">
        <w:rPr>
          <w:rFonts w:ascii="Segoe UI" w:hAnsi="Segoe UI" w:cs="Segoe UI"/>
        </w:rPr>
        <w:t>US</w:t>
      </w:r>
      <w:r>
        <w:rPr>
          <w:rFonts w:ascii="Segoe UI" w:hAnsi="Segoe UI" w:cs="Segoe UI"/>
        </w:rPr>
        <w:t xml:space="preserve">DOT authorizing agency, FTA-Federal Transit Administration </w:t>
      </w:r>
      <w:r w:rsidR="00AF0286">
        <w:rPr>
          <w:rFonts w:ascii="Segoe UI" w:hAnsi="Segoe UI" w:cs="Segoe UI"/>
        </w:rPr>
        <w:t xml:space="preserve">(FTA) </w:t>
      </w:r>
      <w:r>
        <w:rPr>
          <w:rFonts w:ascii="Segoe UI" w:hAnsi="Segoe UI" w:cs="Segoe UI"/>
        </w:rPr>
        <w:t>is indicated on the federal custody and control form (CCF) or alcohol testing form (ATF).</w:t>
      </w:r>
    </w:p>
    <w:p w14:paraId="265D1361" w14:textId="77777777" w:rsidR="00A97824" w:rsidRPr="00A97824" w:rsidRDefault="00A97824" w:rsidP="00A97824">
      <w:pPr>
        <w:pStyle w:val="ListParagraph"/>
        <w:spacing w:after="0" w:line="240" w:lineRule="auto"/>
        <w:rPr>
          <w:rFonts w:ascii="Segoe UI" w:hAnsi="Segoe UI" w:cs="Segoe UI"/>
          <w:sz w:val="8"/>
          <w:szCs w:val="8"/>
        </w:rPr>
      </w:pPr>
    </w:p>
    <w:p w14:paraId="493DE311" w14:textId="65A3B25C" w:rsidR="009B6F64" w:rsidRDefault="008D29B7" w:rsidP="009B6F64">
      <w:pPr>
        <w:pStyle w:val="ListParagraph"/>
        <w:spacing w:after="0" w:line="240" w:lineRule="auto"/>
        <w:rPr>
          <w:rFonts w:ascii="Segoe UI" w:hAnsi="Segoe UI" w:cs="Segoe UI"/>
        </w:rPr>
      </w:pPr>
      <w:r>
        <w:object w:dxaOrig="1440" w:dyaOrig="1215" w14:anchorId="0DADF52F">
          <v:shape id="_x0000_i1026" type="#_x0000_t75" style="width:1in;height:60.7pt" o:ole="">
            <v:imagedata r:id="rId15" o:title=""/>
          </v:shape>
          <o:OLEObject Type="Embed" ProgID="Outlook.FileAttach" ShapeID="_x0000_i1026" DrawAspect="Icon" ObjectID="_1643544436" r:id="rId16"/>
        </w:object>
      </w:r>
    </w:p>
    <w:p w14:paraId="6C3B7358" w14:textId="77777777" w:rsidR="00263407" w:rsidRDefault="00263407" w:rsidP="00263407">
      <w:pPr>
        <w:pStyle w:val="ListParagraph"/>
        <w:numPr>
          <w:ilvl w:val="0"/>
          <w:numId w:val="8"/>
        </w:numPr>
        <w:spacing w:after="0" w:line="240" w:lineRule="auto"/>
        <w:rPr>
          <w:rFonts w:ascii="Segoe UI" w:hAnsi="Segoe UI" w:cs="Segoe UI"/>
        </w:rPr>
      </w:pPr>
      <w:r>
        <w:rPr>
          <w:rFonts w:ascii="Segoe UI" w:hAnsi="Segoe UI" w:cs="Segoe UI"/>
        </w:rPr>
        <w:t>Monitor the time that elapses between the safety-sensitive employee’s notification to appear for testing and the time the test was conducted.</w:t>
      </w:r>
    </w:p>
    <w:p w14:paraId="3FC4F479" w14:textId="77777777" w:rsidR="00263407" w:rsidRDefault="00263407" w:rsidP="00263407">
      <w:pPr>
        <w:pStyle w:val="ListParagraph"/>
        <w:numPr>
          <w:ilvl w:val="0"/>
          <w:numId w:val="8"/>
        </w:numPr>
        <w:spacing w:after="0" w:line="240" w:lineRule="auto"/>
        <w:rPr>
          <w:rFonts w:ascii="Segoe UI" w:hAnsi="Segoe UI" w:cs="Segoe UI"/>
        </w:rPr>
      </w:pPr>
      <w:r>
        <w:rPr>
          <w:rFonts w:ascii="Segoe UI" w:hAnsi="Segoe UI" w:cs="Segoe UI"/>
        </w:rPr>
        <w:t>Monitor the custody and control form (CCF) and alcohol testing form (ATF) for collector’s errors.</w:t>
      </w:r>
    </w:p>
    <w:p w14:paraId="665DEC20" w14:textId="77777777" w:rsidR="0031009C" w:rsidRDefault="00263407" w:rsidP="0031009C">
      <w:pPr>
        <w:pStyle w:val="ListParagraph"/>
        <w:numPr>
          <w:ilvl w:val="1"/>
          <w:numId w:val="8"/>
        </w:numPr>
        <w:spacing w:after="0" w:line="240" w:lineRule="auto"/>
        <w:rPr>
          <w:rFonts w:ascii="Segoe UI" w:hAnsi="Segoe UI" w:cs="Segoe UI"/>
        </w:rPr>
      </w:pPr>
      <w:r>
        <w:rPr>
          <w:rFonts w:ascii="Segoe UI" w:hAnsi="Segoe UI" w:cs="Segoe UI"/>
        </w:rPr>
        <w:t>When collector errors are discovered, attach affidavits to correct the error or place a note in the file indicating what other corrective action the employer has taken.</w:t>
      </w:r>
    </w:p>
    <w:p w14:paraId="65F18E42" w14:textId="4706AE6A" w:rsidR="00AF0286" w:rsidRPr="00F433A5" w:rsidRDefault="00AF0286" w:rsidP="0031009C">
      <w:pPr>
        <w:pStyle w:val="ListParagraph"/>
        <w:numPr>
          <w:ilvl w:val="0"/>
          <w:numId w:val="15"/>
        </w:numPr>
        <w:spacing w:after="0" w:line="240" w:lineRule="auto"/>
        <w:rPr>
          <w:rFonts w:ascii="Segoe UI" w:hAnsi="Segoe UI" w:cs="Segoe UI"/>
        </w:rPr>
      </w:pPr>
      <w:r w:rsidRPr="00F433A5">
        <w:rPr>
          <w:rFonts w:ascii="Segoe UI" w:hAnsi="Segoe UI" w:cs="Segoe UI"/>
        </w:rPr>
        <w:t xml:space="preserve">Provide the contact information of at least two qualified </w:t>
      </w:r>
      <w:r w:rsidRPr="00F433A5">
        <w:rPr>
          <w:rFonts w:ascii="Segoe UI" w:hAnsi="Segoe UI" w:cs="Segoe UI"/>
          <w:b/>
        </w:rPr>
        <w:t xml:space="preserve">substance abuse professionals (SAP) </w:t>
      </w:r>
      <w:r w:rsidRPr="00F433A5">
        <w:rPr>
          <w:rFonts w:ascii="Segoe UI" w:hAnsi="Segoe UI" w:cs="Segoe UI"/>
        </w:rPr>
        <w:t xml:space="preserve">to any applicant or employee who fails or refuses a DOT test. </w:t>
      </w:r>
    </w:p>
    <w:p w14:paraId="3DD150CA" w14:textId="77777777" w:rsidR="009B6F64" w:rsidRPr="009B6F64" w:rsidRDefault="009B6F64" w:rsidP="009B6F64">
      <w:pPr>
        <w:pStyle w:val="ListParagraph"/>
        <w:spacing w:after="0" w:line="240" w:lineRule="auto"/>
        <w:rPr>
          <w:rFonts w:ascii="Segoe UI" w:hAnsi="Segoe UI" w:cs="Segoe UI"/>
          <w:sz w:val="10"/>
          <w:szCs w:val="10"/>
          <w:highlight w:val="yellow"/>
        </w:rPr>
      </w:pPr>
    </w:p>
    <w:p w14:paraId="18EB526D" w14:textId="3F588F31" w:rsidR="009B6F64" w:rsidRPr="009B6F64" w:rsidRDefault="009B6F64" w:rsidP="009B6F64">
      <w:pPr>
        <w:pStyle w:val="ListParagraph"/>
        <w:spacing w:after="0" w:line="240" w:lineRule="auto"/>
        <w:rPr>
          <w:rFonts w:ascii="Segoe UI" w:hAnsi="Segoe UI" w:cs="Segoe UI"/>
          <w:highlight w:val="yellow"/>
        </w:rPr>
      </w:pPr>
      <w:r>
        <w:rPr>
          <w:rFonts w:ascii="Calibri" w:eastAsia="Times New Roman" w:hAnsi="Calibri" w:cs="Times New Roman"/>
        </w:rPr>
        <w:object w:dxaOrig="1440" w:dyaOrig="1215" w14:anchorId="7FFD9C0D">
          <v:shape id="_x0000_i1027" type="#_x0000_t75" style="width:1in;height:60.7pt" o:ole="">
            <v:imagedata r:id="rId17" o:title=""/>
          </v:shape>
          <o:OLEObject Type="Embed" ProgID="Outlook.FileAttach" ShapeID="_x0000_i1027" DrawAspect="Icon" ObjectID="_1643544437" r:id="rId18"/>
        </w:object>
      </w:r>
    </w:p>
    <w:p w14:paraId="36EF920E" w14:textId="77777777" w:rsidR="00263407" w:rsidRPr="00263407" w:rsidRDefault="00263407" w:rsidP="00263407">
      <w:pPr>
        <w:spacing w:after="0" w:line="240" w:lineRule="auto"/>
        <w:rPr>
          <w:rFonts w:ascii="Segoe UI" w:hAnsi="Segoe UI" w:cs="Segoe UI"/>
          <w:b/>
        </w:rPr>
      </w:pPr>
      <w:r w:rsidRPr="00263407">
        <w:rPr>
          <w:rFonts w:ascii="Segoe UI" w:hAnsi="Segoe UI" w:cs="Segoe UI"/>
          <w:b/>
        </w:rPr>
        <w:t xml:space="preserve"> Pre-employment Testing</w:t>
      </w:r>
    </w:p>
    <w:p w14:paraId="1FC2EB8B" w14:textId="32E5BC13" w:rsidR="00263407" w:rsidRDefault="00263407" w:rsidP="00263407">
      <w:pPr>
        <w:pStyle w:val="ListParagraph"/>
        <w:numPr>
          <w:ilvl w:val="0"/>
          <w:numId w:val="9"/>
        </w:numPr>
        <w:spacing w:after="0" w:line="240" w:lineRule="auto"/>
        <w:rPr>
          <w:rFonts w:ascii="Segoe UI" w:hAnsi="Segoe UI" w:cs="Segoe UI"/>
        </w:rPr>
      </w:pPr>
      <w:r>
        <w:rPr>
          <w:rFonts w:ascii="Segoe UI" w:hAnsi="Segoe UI" w:cs="Segoe UI"/>
        </w:rPr>
        <w:t xml:space="preserve">Ask applicants and transferees if they have ever tested positive on a pre-employment drug or alcohol test that was conducted by a </w:t>
      </w:r>
      <w:r w:rsidR="00AB2B18">
        <w:rPr>
          <w:rFonts w:ascii="Segoe UI" w:hAnsi="Segoe UI" w:cs="Segoe UI"/>
        </w:rPr>
        <w:t>US</w:t>
      </w:r>
      <w:r w:rsidR="009B6F64">
        <w:rPr>
          <w:rFonts w:ascii="Segoe UI" w:hAnsi="Segoe UI" w:cs="Segoe UI"/>
        </w:rPr>
        <w:t xml:space="preserve">DOT-regulated employer </w:t>
      </w:r>
      <w:r>
        <w:rPr>
          <w:rFonts w:ascii="Segoe UI" w:hAnsi="Segoe UI" w:cs="Segoe UI"/>
        </w:rPr>
        <w:t>and were not hired.</w:t>
      </w:r>
    </w:p>
    <w:p w14:paraId="326CF946" w14:textId="314DC9F0" w:rsidR="009B6F64" w:rsidRDefault="009B6F64" w:rsidP="009B6F64">
      <w:pPr>
        <w:pStyle w:val="ListParagraph"/>
        <w:spacing w:after="0" w:line="240" w:lineRule="auto"/>
        <w:rPr>
          <w:rFonts w:ascii="Segoe UI" w:hAnsi="Segoe UI" w:cs="Segoe UI"/>
        </w:rPr>
      </w:pPr>
      <w:r>
        <w:object w:dxaOrig="1440" w:dyaOrig="1215" w14:anchorId="70110AF5">
          <v:shape id="_x0000_i1028" type="#_x0000_t75" style="width:1in;height:60.7pt" o:ole="">
            <v:imagedata r:id="rId19" o:title=""/>
          </v:shape>
          <o:OLEObject Type="Embed" ProgID="Outlook.FileAttach" ShapeID="_x0000_i1028" DrawAspect="Icon" ObjectID="_1643544438" r:id="rId20"/>
        </w:object>
      </w:r>
      <w:r>
        <w:object w:dxaOrig="1440" w:dyaOrig="1215" w14:anchorId="4EC0E835">
          <v:shape id="_x0000_i1029" type="#_x0000_t75" style="width:1in;height:60.7pt" o:ole="">
            <v:imagedata r:id="rId21" o:title=""/>
          </v:shape>
          <o:OLEObject Type="Embed" ProgID="Outlook.FileAttach" ShapeID="_x0000_i1029" DrawAspect="Icon" ObjectID="_1643544439" r:id="rId22"/>
        </w:object>
      </w:r>
      <w:r>
        <w:rPr>
          <w:rFonts w:ascii="Calibri" w:eastAsia="Times New Roman" w:hAnsi="Calibri" w:cs="Times New Roman"/>
        </w:rPr>
        <w:object w:dxaOrig="1440" w:dyaOrig="1215" w14:anchorId="42E6F4E5">
          <v:shape id="_x0000_i1030" type="#_x0000_t75" style="width:1in;height:60.7pt" o:ole="">
            <v:imagedata r:id="rId23" o:title=""/>
          </v:shape>
          <o:OLEObject Type="Embed" ProgID="Outlook.FileAttach" ShapeID="_x0000_i1030" DrawAspect="Icon" ObjectID="_1643544440" r:id="rId24"/>
        </w:object>
      </w:r>
    </w:p>
    <w:p w14:paraId="13D2FFC7" w14:textId="60561333" w:rsidR="00263407" w:rsidRDefault="00263407" w:rsidP="00263407">
      <w:pPr>
        <w:pStyle w:val="ListParagraph"/>
        <w:numPr>
          <w:ilvl w:val="0"/>
          <w:numId w:val="9"/>
        </w:numPr>
        <w:spacing w:after="0" w:line="240" w:lineRule="auto"/>
        <w:rPr>
          <w:rFonts w:ascii="Segoe UI" w:hAnsi="Segoe UI" w:cs="Segoe UI"/>
        </w:rPr>
      </w:pPr>
      <w:r>
        <w:rPr>
          <w:rFonts w:ascii="Segoe UI" w:hAnsi="Segoe UI" w:cs="Segoe UI"/>
        </w:rPr>
        <w:t xml:space="preserve">Request the previous </w:t>
      </w:r>
      <w:r w:rsidR="00AB2B18">
        <w:rPr>
          <w:rFonts w:ascii="Segoe UI" w:hAnsi="Segoe UI" w:cs="Segoe UI"/>
        </w:rPr>
        <w:t>US</w:t>
      </w:r>
      <w:r>
        <w:rPr>
          <w:rFonts w:ascii="Segoe UI" w:hAnsi="Segoe UI" w:cs="Segoe UI"/>
        </w:rPr>
        <w:t>DOT</w:t>
      </w:r>
      <w:r w:rsidR="00076EAE">
        <w:rPr>
          <w:rFonts w:ascii="Segoe UI" w:hAnsi="Segoe UI" w:cs="Segoe UI"/>
        </w:rPr>
        <w:t>-regulated</w:t>
      </w:r>
      <w:r>
        <w:rPr>
          <w:rFonts w:ascii="Segoe UI" w:hAnsi="Segoe UI" w:cs="Segoe UI"/>
        </w:rPr>
        <w:t xml:space="preserve"> employer’s drug and alcohol testing history for all covered employees within 30 days of the employee’s start of safety-sensitive duty. </w:t>
      </w:r>
    </w:p>
    <w:p w14:paraId="612B783F" w14:textId="42FD0998" w:rsidR="009B6F64" w:rsidRDefault="009B6F64" w:rsidP="009B6F64">
      <w:pPr>
        <w:pStyle w:val="ListParagraph"/>
        <w:spacing w:after="0" w:line="240" w:lineRule="auto"/>
        <w:rPr>
          <w:rFonts w:ascii="Segoe UI" w:hAnsi="Segoe UI" w:cs="Segoe UI"/>
        </w:rPr>
      </w:pPr>
      <w:r>
        <w:object w:dxaOrig="1440" w:dyaOrig="1215" w14:anchorId="5735B8BD">
          <v:shape id="_x0000_i1031" type="#_x0000_t75" style="width:1in;height:60.7pt" o:ole="">
            <v:imagedata r:id="rId25" o:title=""/>
          </v:shape>
          <o:OLEObject Type="Embed" ProgID="Outlook.FileAttach" ShapeID="_x0000_i1031" DrawAspect="Icon" ObjectID="_1643544441" r:id="rId26"/>
        </w:object>
      </w:r>
    </w:p>
    <w:p w14:paraId="20AB2553" w14:textId="27424D17" w:rsidR="00263407" w:rsidRDefault="00263407" w:rsidP="00263407">
      <w:pPr>
        <w:pStyle w:val="ListParagraph"/>
        <w:numPr>
          <w:ilvl w:val="0"/>
          <w:numId w:val="9"/>
        </w:numPr>
        <w:spacing w:after="0" w:line="240" w:lineRule="auto"/>
        <w:rPr>
          <w:rFonts w:ascii="Segoe UI" w:hAnsi="Segoe UI" w:cs="Segoe UI"/>
        </w:rPr>
      </w:pPr>
      <w:r>
        <w:rPr>
          <w:rFonts w:ascii="Segoe UI" w:hAnsi="Segoe UI" w:cs="Segoe UI"/>
        </w:rPr>
        <w:t xml:space="preserve">If an employee’s previous </w:t>
      </w:r>
      <w:r w:rsidR="00AB2B18">
        <w:rPr>
          <w:rFonts w:ascii="Segoe UI" w:hAnsi="Segoe UI" w:cs="Segoe UI"/>
        </w:rPr>
        <w:t>US</w:t>
      </w:r>
      <w:r>
        <w:rPr>
          <w:rFonts w:ascii="Segoe UI" w:hAnsi="Segoe UI" w:cs="Segoe UI"/>
        </w:rPr>
        <w:t>DOT</w:t>
      </w:r>
      <w:r w:rsidR="00076EAE">
        <w:rPr>
          <w:rFonts w:ascii="Segoe UI" w:hAnsi="Segoe UI" w:cs="Segoe UI"/>
        </w:rPr>
        <w:t>-regulated</w:t>
      </w:r>
      <w:r>
        <w:rPr>
          <w:rFonts w:ascii="Segoe UI" w:hAnsi="Segoe UI" w:cs="Segoe UI"/>
        </w:rPr>
        <w:t xml:space="preserve"> employer does not respond to </w:t>
      </w:r>
      <w:r w:rsidR="00072D1F">
        <w:rPr>
          <w:rFonts w:ascii="Segoe UI" w:hAnsi="Segoe UI" w:cs="Segoe UI"/>
        </w:rPr>
        <w:t xml:space="preserve">the </w:t>
      </w:r>
      <w:r>
        <w:rPr>
          <w:rFonts w:ascii="Segoe UI" w:hAnsi="Segoe UI" w:cs="Segoe UI"/>
        </w:rPr>
        <w:t>first request for the drug and alcohol testing</w:t>
      </w:r>
      <w:r w:rsidR="00072D1F">
        <w:rPr>
          <w:rFonts w:ascii="Segoe UI" w:hAnsi="Segoe UI" w:cs="Segoe UI"/>
        </w:rPr>
        <w:t xml:space="preserve"> history within 30 days of the </w:t>
      </w:r>
      <w:r>
        <w:rPr>
          <w:rFonts w:ascii="Segoe UI" w:hAnsi="Segoe UI" w:cs="Segoe UI"/>
        </w:rPr>
        <w:t>employee’s first performance of saf</w:t>
      </w:r>
      <w:r w:rsidR="00072D1F">
        <w:rPr>
          <w:rFonts w:ascii="Segoe UI" w:hAnsi="Segoe UI" w:cs="Segoe UI"/>
        </w:rPr>
        <w:t xml:space="preserve">ety-sensitive duties, document the </w:t>
      </w:r>
      <w:r>
        <w:rPr>
          <w:rFonts w:ascii="Segoe UI" w:hAnsi="Segoe UI" w:cs="Segoe UI"/>
        </w:rPr>
        <w:t xml:space="preserve">good faith efforts (second and third attempts), to obtain the information. </w:t>
      </w:r>
    </w:p>
    <w:p w14:paraId="35942F17" w14:textId="21C1A87B" w:rsidR="009B6F64" w:rsidRDefault="009B6F64" w:rsidP="009B6F64">
      <w:pPr>
        <w:spacing w:after="0" w:line="240" w:lineRule="auto"/>
        <w:rPr>
          <w:rFonts w:ascii="Segoe UI" w:hAnsi="Segoe UI" w:cs="Segoe UI"/>
        </w:rPr>
      </w:pPr>
    </w:p>
    <w:p w14:paraId="1D693387" w14:textId="77777777" w:rsidR="00F433A5" w:rsidRDefault="00F433A5" w:rsidP="009B6F64">
      <w:pPr>
        <w:spacing w:after="0" w:line="240" w:lineRule="auto"/>
        <w:rPr>
          <w:rFonts w:ascii="Segoe UI" w:hAnsi="Segoe UI" w:cs="Segoe UI"/>
        </w:rPr>
      </w:pPr>
    </w:p>
    <w:p w14:paraId="3BA69188" w14:textId="77777777" w:rsidR="009B6F64" w:rsidRPr="009B6F64" w:rsidRDefault="009B6F64" w:rsidP="009B6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b/>
          <w:color w:val="000000"/>
        </w:rPr>
      </w:pPr>
      <w:r w:rsidRPr="009B6F64">
        <w:rPr>
          <w:rFonts w:ascii="Segoe UI" w:hAnsi="Segoe UI" w:cs="Segoe UI"/>
          <w:b/>
          <w:color w:val="000000"/>
        </w:rPr>
        <w:t>Random Testing</w:t>
      </w:r>
    </w:p>
    <w:p w14:paraId="23F5BAC1" w14:textId="77777777" w:rsidR="009B6F64" w:rsidRPr="009B6F64" w:rsidRDefault="009B6F64" w:rsidP="009B6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rPr>
      </w:pPr>
      <w:r w:rsidRPr="009B6F64">
        <w:rPr>
          <w:rFonts w:ascii="Segoe UI" w:hAnsi="Segoe UI" w:cs="Segoe UI"/>
          <w:color w:val="000000"/>
        </w:rPr>
        <w:t xml:space="preserve">All covered employees will be subjected to random, unannounced testing.  </w:t>
      </w:r>
      <w:r w:rsidRPr="009B6F64">
        <w:rPr>
          <w:rFonts w:ascii="Segoe UI" w:hAnsi="Segoe UI" w:cs="Segoe UI"/>
          <w:color w:val="000000"/>
          <w:u w:val="single"/>
        </w:rPr>
        <w:t xml:space="preserve">Non-safety-sensitive employees covered under </w:t>
      </w:r>
      <w:r w:rsidRPr="009B6F64">
        <w:rPr>
          <w:rFonts w:ascii="Segoe UI" w:hAnsi="Segoe UI" w:cs="Segoe UI"/>
          <w:b/>
          <w:color w:val="000000"/>
          <w:u w:val="single"/>
        </w:rPr>
        <w:t>Transit System</w:t>
      </w:r>
      <w:r w:rsidRPr="009B6F64">
        <w:rPr>
          <w:rFonts w:ascii="Segoe UI" w:hAnsi="Segoe UI" w:cs="Segoe UI"/>
          <w:color w:val="000000"/>
          <w:u w:val="single"/>
        </w:rPr>
        <w:t xml:space="preserve"> authority will be selected from a pool of non-USDOT covered employees</w:t>
      </w:r>
      <w:r w:rsidRPr="009B6F64">
        <w:rPr>
          <w:rFonts w:ascii="Segoe UI" w:hAnsi="Segoe UI" w:cs="Segoe UI"/>
          <w:color w:val="000000"/>
        </w:rPr>
        <w:t xml:space="preserve">.  </w:t>
      </w:r>
    </w:p>
    <w:p w14:paraId="5C4844F0" w14:textId="3B8F6B5D" w:rsidR="00ED0D46" w:rsidRDefault="009B6F64" w:rsidP="00ED0D46">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rPr>
      </w:pPr>
      <w:r w:rsidRPr="00ED0D46">
        <w:rPr>
          <w:rFonts w:ascii="Segoe UI" w:hAnsi="Segoe UI" w:cs="Segoe UI"/>
          <w:color w:val="000000"/>
        </w:rPr>
        <w:t>Covered employees are required to proceed immediately to the collection site upon notification to report for a random drug and/or alcohol test.</w:t>
      </w:r>
    </w:p>
    <w:p w14:paraId="08169AB1" w14:textId="77777777" w:rsidR="00ED0D46" w:rsidRPr="00ED0D46" w:rsidRDefault="00ED0D46" w:rsidP="00ED0D4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sz w:val="6"/>
          <w:szCs w:val="6"/>
        </w:rPr>
      </w:pPr>
    </w:p>
    <w:p w14:paraId="19BE7B5D" w14:textId="74AF06CA" w:rsidR="00ED0D46" w:rsidRDefault="009B6F64" w:rsidP="00ED0D46">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rPr>
      </w:pPr>
      <w:r w:rsidRPr="00ED0D46">
        <w:rPr>
          <w:rFonts w:ascii="Segoe UI" w:hAnsi="Segoe UI" w:cs="Segoe UI"/>
          <w:color w:val="000000"/>
        </w:rPr>
        <w:t xml:space="preserve">The dates for administering unannounced testing of randomly selected employees shall be spread reasonably throughout the calendar year. Random testing must be conducted on all days and hours which safety sensitive functions are performed. </w:t>
      </w:r>
    </w:p>
    <w:p w14:paraId="79A4572F" w14:textId="77777777" w:rsidR="00ED0D46" w:rsidRPr="00ED0D46" w:rsidRDefault="00ED0D46" w:rsidP="00ED0D4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sz w:val="6"/>
          <w:szCs w:val="6"/>
        </w:rPr>
      </w:pPr>
    </w:p>
    <w:p w14:paraId="07FDF8AE" w14:textId="0D4A33C4" w:rsidR="00ED0D46" w:rsidRPr="00ED0D46" w:rsidRDefault="009B6F64" w:rsidP="00ED0D46">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rPr>
      </w:pPr>
      <w:r w:rsidRPr="00ED0D46">
        <w:rPr>
          <w:rFonts w:ascii="Segoe UI" w:hAnsi="Segoe UI" w:cs="Segoe UI"/>
          <w:color w:val="000000"/>
        </w:rPr>
        <w:t>R</w:t>
      </w:r>
      <w:r w:rsidRPr="00ED0D46">
        <w:rPr>
          <w:rFonts w:ascii="Segoe UI" w:hAnsi="Segoe UI" w:cs="Segoe UI"/>
        </w:rPr>
        <w:t>andom drug testing may occur any</w:t>
      </w:r>
      <w:r w:rsidR="00ED0D46">
        <w:rPr>
          <w:rFonts w:ascii="Segoe UI" w:hAnsi="Segoe UI" w:cs="Segoe UI"/>
        </w:rPr>
        <w:t xml:space="preserve">time an employee is on duty. </w:t>
      </w:r>
    </w:p>
    <w:p w14:paraId="7AA5C9A8" w14:textId="77777777" w:rsidR="00ED0D46" w:rsidRPr="00ED0D46" w:rsidRDefault="00ED0D46" w:rsidP="00ED0D46">
      <w:pPr>
        <w:pStyle w:val="ListParagraph"/>
        <w:rPr>
          <w:rFonts w:ascii="Segoe UI" w:hAnsi="Segoe UI" w:cs="Segoe UI"/>
          <w:color w:val="000000"/>
          <w:sz w:val="6"/>
          <w:szCs w:val="6"/>
        </w:rPr>
      </w:pPr>
    </w:p>
    <w:p w14:paraId="513B8D78" w14:textId="3801E96E" w:rsidR="00ED0D46" w:rsidRPr="00ED0D46" w:rsidRDefault="009B6F64" w:rsidP="00ED0D46">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rPr>
      </w:pPr>
      <w:r w:rsidRPr="00ED0D46">
        <w:rPr>
          <w:rFonts w:ascii="Segoe UI" w:hAnsi="Segoe UI" w:cs="Segoe UI"/>
        </w:rPr>
        <w:t xml:space="preserve">Alcohol random tests can only be performed just before, during, or just after the performance of a safety-sensitive duty. </w:t>
      </w:r>
      <w:r w:rsidRPr="00ED0D46">
        <w:rPr>
          <w:rFonts w:ascii="Segoe UI" w:hAnsi="Segoe UI" w:cs="Segoe UI"/>
          <w:u w:val="single"/>
        </w:rPr>
        <w:t xml:space="preserve">However, under </w:t>
      </w:r>
      <w:r w:rsidRPr="00ED0D46">
        <w:rPr>
          <w:rFonts w:ascii="Segoe UI" w:hAnsi="Segoe UI" w:cs="Segoe UI"/>
          <w:b/>
          <w:u w:val="single"/>
        </w:rPr>
        <w:t xml:space="preserve">Transit System’s </w:t>
      </w:r>
      <w:r w:rsidRPr="00ED0D46">
        <w:rPr>
          <w:rFonts w:ascii="Segoe UI" w:hAnsi="Segoe UI" w:cs="Segoe UI"/>
          <w:u w:val="single"/>
        </w:rPr>
        <w:t>authority, a non-USDOT random alcohol test may be performed any time the covered employee is on duty</w:t>
      </w:r>
      <w:r w:rsidRPr="00ED0D46">
        <w:rPr>
          <w:rFonts w:ascii="Segoe UI" w:hAnsi="Segoe UI" w:cs="Segoe UI"/>
        </w:rPr>
        <w:t>. Testing can occur during the beginning, middle or an end of an employee’s shift.</w:t>
      </w:r>
    </w:p>
    <w:p w14:paraId="3C64FA6D" w14:textId="77777777" w:rsidR="00ED0D46" w:rsidRPr="00ED0D46" w:rsidRDefault="00ED0D46" w:rsidP="00ED0D4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sz w:val="6"/>
          <w:szCs w:val="6"/>
        </w:rPr>
      </w:pPr>
    </w:p>
    <w:p w14:paraId="5396076C" w14:textId="356A7C9E" w:rsidR="009B6F64" w:rsidRPr="00ED0D46" w:rsidRDefault="009B6F64" w:rsidP="00ED0D46">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rPr>
      </w:pPr>
      <w:r w:rsidRPr="00ED0D46">
        <w:rPr>
          <w:rFonts w:ascii="Segoe UI" w:hAnsi="Segoe UI" w:cs="Segoe UI"/>
        </w:rPr>
        <w:t xml:space="preserve">Random testing may occur anytime an employee is on duty so long as the employee is notified prior to the end of the shift. Employees who provide advance, verifiable notice of scheduled medical or child/family care commitments will be random drug tested no later than three hours before the end of their shift and random alcohol tested no later than 30 minutes before the end of their shift. </w:t>
      </w:r>
    </w:p>
    <w:p w14:paraId="667B7FA1" w14:textId="77777777" w:rsidR="009B6F64" w:rsidRPr="009B6F64" w:rsidRDefault="009B6F64" w:rsidP="009B6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egoe UI" w:hAnsi="Segoe UI" w:cs="Segoe UI"/>
          <w:color w:val="000000"/>
        </w:rPr>
      </w:pPr>
      <w:r w:rsidRPr="009B6F64">
        <w:rPr>
          <w:rFonts w:ascii="Segoe UI" w:hAnsi="Segoe UI" w:cs="Segoe UI"/>
          <w:color w:val="000000"/>
        </w:rPr>
        <w:t xml:space="preserve">The spreadsheet attached is a tool to track random tests. </w:t>
      </w:r>
    </w:p>
    <w:p w14:paraId="2ADC2725" w14:textId="77777777" w:rsidR="009B6F64" w:rsidRPr="00772180" w:rsidRDefault="009B6F64" w:rsidP="009B6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b/>
          <w:color w:val="000000"/>
        </w:rPr>
      </w:pPr>
      <w:r>
        <w:object w:dxaOrig="1440" w:dyaOrig="1215" w14:anchorId="61DFEC5C">
          <v:shape id="_x0000_i1032" type="#_x0000_t75" style="width:1in;height:60.7pt" o:ole="">
            <v:imagedata r:id="rId27" o:title=""/>
          </v:shape>
          <o:OLEObject Type="Embed" ProgID="Outlook.FileAttach" ShapeID="_x0000_i1032" DrawAspect="Icon" ObjectID="_1643544442" r:id="rId28"/>
        </w:object>
      </w:r>
    </w:p>
    <w:p w14:paraId="612837F8" w14:textId="77777777" w:rsidR="00F433A5" w:rsidRDefault="00F433A5" w:rsidP="00D67CA9">
      <w:pPr>
        <w:spacing w:after="0" w:line="240" w:lineRule="auto"/>
        <w:rPr>
          <w:rFonts w:ascii="Segoe UI" w:hAnsi="Segoe UI" w:cs="Segoe UI"/>
          <w:b/>
        </w:rPr>
      </w:pPr>
    </w:p>
    <w:p w14:paraId="6F3A779C" w14:textId="77777777" w:rsidR="00F433A5" w:rsidRDefault="00F433A5" w:rsidP="00D67CA9">
      <w:pPr>
        <w:spacing w:after="0" w:line="240" w:lineRule="auto"/>
        <w:rPr>
          <w:rFonts w:ascii="Segoe UI" w:hAnsi="Segoe UI" w:cs="Segoe UI"/>
          <w:b/>
        </w:rPr>
      </w:pPr>
    </w:p>
    <w:p w14:paraId="4CA4F994" w14:textId="67EA8866" w:rsidR="006A5CCA" w:rsidRPr="00AB5CBC" w:rsidRDefault="000375A4" w:rsidP="00D67CA9">
      <w:pPr>
        <w:spacing w:after="0" w:line="240" w:lineRule="auto"/>
        <w:rPr>
          <w:rFonts w:ascii="Segoe UI" w:hAnsi="Segoe UI" w:cs="Segoe UI"/>
          <w:b/>
        </w:rPr>
      </w:pPr>
      <w:r w:rsidRPr="00AB5CBC">
        <w:rPr>
          <w:rFonts w:ascii="Segoe UI" w:hAnsi="Segoe UI" w:cs="Segoe UI"/>
          <w:b/>
        </w:rPr>
        <w:t>Reasonable Suspicion Testing</w:t>
      </w:r>
    </w:p>
    <w:p w14:paraId="6BB1278E" w14:textId="6DC2C8BF" w:rsidR="000A6996" w:rsidRPr="008D29B7" w:rsidRDefault="00AB5CBC" w:rsidP="00BE3A4B">
      <w:pPr>
        <w:pStyle w:val="ListParagraph"/>
        <w:numPr>
          <w:ilvl w:val="0"/>
          <w:numId w:val="10"/>
        </w:numPr>
        <w:spacing w:after="0" w:line="240" w:lineRule="auto"/>
        <w:rPr>
          <w:rFonts w:ascii="Segoe UI" w:hAnsi="Segoe UI" w:cs="Segoe UI"/>
          <w:sz w:val="26"/>
          <w:szCs w:val="26"/>
        </w:rPr>
      </w:pPr>
      <w:r w:rsidRPr="009B6F64">
        <w:rPr>
          <w:rFonts w:ascii="Segoe UI" w:hAnsi="Segoe UI" w:cs="Segoe UI"/>
        </w:rPr>
        <w:t>Ensure reasonable suspicion determinations are based on observable signs and symptoms of drug or alcohol use.</w:t>
      </w:r>
    </w:p>
    <w:p w14:paraId="649C3501" w14:textId="77777777" w:rsidR="008D29B7" w:rsidRPr="008D29B7" w:rsidRDefault="008D29B7" w:rsidP="008D29B7">
      <w:pPr>
        <w:pStyle w:val="ListParagraph"/>
        <w:spacing w:after="0" w:line="240" w:lineRule="auto"/>
        <w:rPr>
          <w:rFonts w:ascii="Segoe UI" w:hAnsi="Segoe UI" w:cs="Segoe UI"/>
          <w:sz w:val="4"/>
          <w:szCs w:val="4"/>
        </w:rPr>
      </w:pPr>
    </w:p>
    <w:p w14:paraId="6103B5F0" w14:textId="4D05D1E5" w:rsidR="009B6F64" w:rsidRPr="009B6F64" w:rsidRDefault="009B6F64" w:rsidP="009B6F64">
      <w:pPr>
        <w:pStyle w:val="ListParagraph"/>
        <w:spacing w:after="0" w:line="240" w:lineRule="auto"/>
        <w:rPr>
          <w:rFonts w:ascii="Segoe UI" w:hAnsi="Segoe UI" w:cs="Segoe UI"/>
          <w:sz w:val="26"/>
          <w:szCs w:val="26"/>
        </w:rPr>
      </w:pPr>
      <w:r>
        <w:rPr>
          <w:rFonts w:ascii="Calibri" w:eastAsia="Times New Roman" w:hAnsi="Calibri" w:cs="Times New Roman"/>
        </w:rPr>
        <w:object w:dxaOrig="1440" w:dyaOrig="1215" w14:anchorId="08143E41">
          <v:shape id="_x0000_i1033" type="#_x0000_t75" style="width:1in;height:60.7pt" o:ole="">
            <v:imagedata r:id="rId29" o:title=""/>
          </v:shape>
          <o:OLEObject Type="Embed" ProgID="Outlook.FileAttach" ShapeID="_x0000_i1033" DrawAspect="Icon" ObjectID="_1643544443" r:id="rId30"/>
        </w:object>
      </w:r>
      <w:r w:rsidR="00F433A5">
        <w:object w:dxaOrig="1440" w:dyaOrig="1215" w14:anchorId="7CDDF7D3">
          <v:shape id="_x0000_i1034" type="#_x0000_t75" style="width:1in;height:60.7pt" o:ole="">
            <v:imagedata r:id="rId31" o:title=""/>
          </v:shape>
          <o:OLEObject Type="Embed" ProgID="Outlook.FileAttach" ShapeID="_x0000_i1034" DrawAspect="Icon" ObjectID="_1643544444" r:id="rId32"/>
        </w:object>
      </w:r>
      <w:r>
        <w:rPr>
          <w:rFonts w:ascii="Calibri" w:eastAsia="Times New Roman" w:hAnsi="Calibri" w:cs="Times New Roman"/>
        </w:rPr>
        <w:object w:dxaOrig="1440" w:dyaOrig="1215" w14:anchorId="58293F63">
          <v:shape id="_x0000_i1035" type="#_x0000_t75" style="width:1in;height:60.7pt" o:ole="">
            <v:imagedata r:id="rId33" o:title=""/>
          </v:shape>
          <o:OLEObject Type="Embed" ProgID="Outlook.FileAttach" ShapeID="_x0000_i1035" DrawAspect="Icon" ObjectID="_1643544445" r:id="rId34"/>
        </w:object>
      </w:r>
    </w:p>
    <w:p w14:paraId="614F624B" w14:textId="77777777" w:rsidR="00F433A5" w:rsidRDefault="00F433A5" w:rsidP="00AB5CBC">
      <w:pPr>
        <w:spacing w:after="0" w:line="240" w:lineRule="auto"/>
        <w:rPr>
          <w:rFonts w:ascii="Segoe UI" w:hAnsi="Segoe UI" w:cs="Segoe UI"/>
          <w:b/>
        </w:rPr>
      </w:pPr>
    </w:p>
    <w:p w14:paraId="064759C4" w14:textId="5A393FBF" w:rsidR="00AB5CBC" w:rsidRPr="00AB5CBC" w:rsidRDefault="00AB5CBC" w:rsidP="00AB5CBC">
      <w:pPr>
        <w:spacing w:after="0" w:line="240" w:lineRule="auto"/>
        <w:rPr>
          <w:rFonts w:ascii="Segoe UI" w:hAnsi="Segoe UI" w:cs="Segoe UI"/>
          <w:b/>
        </w:rPr>
      </w:pPr>
      <w:r w:rsidRPr="00AB5CBC">
        <w:rPr>
          <w:rFonts w:ascii="Segoe UI" w:hAnsi="Segoe UI" w:cs="Segoe UI"/>
          <w:b/>
        </w:rPr>
        <w:t>Post-Accident Testing</w:t>
      </w:r>
    </w:p>
    <w:p w14:paraId="7A4B6C52" w14:textId="476268EC" w:rsidR="00AB5CBC" w:rsidRDefault="00AB5CBC" w:rsidP="00AB5CBC">
      <w:pPr>
        <w:pStyle w:val="ListParagraph"/>
        <w:numPr>
          <w:ilvl w:val="0"/>
          <w:numId w:val="10"/>
        </w:numPr>
        <w:spacing w:after="0" w:line="240" w:lineRule="auto"/>
        <w:rPr>
          <w:rFonts w:ascii="Segoe UI" w:hAnsi="Segoe UI" w:cs="Segoe UI"/>
        </w:rPr>
      </w:pPr>
      <w:r>
        <w:rPr>
          <w:rFonts w:ascii="Segoe UI" w:hAnsi="Segoe UI" w:cs="Segoe UI"/>
        </w:rPr>
        <w:t xml:space="preserve">Use post-accident decision making forms to determine if </w:t>
      </w:r>
      <w:r w:rsidR="00076EAE">
        <w:rPr>
          <w:rFonts w:ascii="Segoe UI" w:hAnsi="Segoe UI" w:cs="Segoe UI"/>
        </w:rPr>
        <w:t>US</w:t>
      </w:r>
      <w:r>
        <w:rPr>
          <w:rFonts w:ascii="Segoe UI" w:hAnsi="Segoe UI" w:cs="Segoe UI"/>
        </w:rPr>
        <w:t>DOT post-accident drug and alcohol tests need to be performed.</w:t>
      </w:r>
    </w:p>
    <w:p w14:paraId="255FF83B" w14:textId="77777777" w:rsidR="008D29B7" w:rsidRPr="008D29B7" w:rsidRDefault="008D29B7" w:rsidP="008D29B7">
      <w:pPr>
        <w:pStyle w:val="ListParagraph"/>
        <w:spacing w:after="0" w:line="240" w:lineRule="auto"/>
        <w:rPr>
          <w:rFonts w:ascii="Segoe UI" w:hAnsi="Segoe UI" w:cs="Segoe UI"/>
          <w:sz w:val="4"/>
          <w:szCs w:val="4"/>
        </w:rPr>
      </w:pPr>
    </w:p>
    <w:bookmarkStart w:id="1" w:name="_Hlk14958232"/>
    <w:p w14:paraId="5208E197" w14:textId="4516758D" w:rsidR="009B6F64" w:rsidRDefault="006C449D" w:rsidP="009B6F64">
      <w:pPr>
        <w:pStyle w:val="ListParagraph"/>
        <w:spacing w:after="0" w:line="240" w:lineRule="auto"/>
        <w:rPr>
          <w:rFonts w:ascii="Segoe UI" w:hAnsi="Segoe UI" w:cs="Segoe UI"/>
        </w:rPr>
      </w:pPr>
      <w:r>
        <w:object w:dxaOrig="1440" w:dyaOrig="1215" w14:anchorId="417F20B4">
          <v:shape id="_x0000_i1036" type="#_x0000_t75" style="width:1in;height:60.7pt" o:ole="">
            <v:imagedata r:id="rId35" o:title=""/>
          </v:shape>
          <o:OLEObject Type="Embed" ProgID="Outlook.FileAttach" ShapeID="_x0000_i1036" DrawAspect="Icon" ObjectID="_1643544446" r:id="rId36"/>
        </w:object>
      </w:r>
      <w:r w:rsidR="008D29B7">
        <w:object w:dxaOrig="1440" w:dyaOrig="1215" w14:anchorId="1DD1A242">
          <v:shape id="_x0000_i1037" type="#_x0000_t75" style="width:1in;height:60.7pt" o:ole="">
            <v:imagedata r:id="rId37" o:title=""/>
          </v:shape>
          <o:OLEObject Type="Embed" ProgID="Outlook.FileAttach" ShapeID="_x0000_i1037" DrawAspect="Icon" ObjectID="_1643544447" r:id="rId38"/>
        </w:object>
      </w:r>
      <w:r w:rsidR="009B6F64">
        <w:rPr>
          <w:rFonts w:ascii="Calibri" w:eastAsia="Times New Roman" w:hAnsi="Calibri" w:cs="Times New Roman"/>
        </w:rPr>
        <w:object w:dxaOrig="1440" w:dyaOrig="1215" w14:anchorId="47EA06B3">
          <v:shape id="_x0000_i1038" type="#_x0000_t75" style="width:1in;height:60.7pt" o:ole="">
            <v:imagedata r:id="rId39" o:title=""/>
          </v:shape>
          <o:OLEObject Type="Embed" ProgID="Outlook.FileAttach" ShapeID="_x0000_i1038" DrawAspect="Icon" ObjectID="_1643544448" r:id="rId40"/>
        </w:object>
      </w:r>
      <w:bookmarkEnd w:id="1"/>
    </w:p>
    <w:p w14:paraId="3A8787DD" w14:textId="77777777" w:rsidR="009018B8" w:rsidRDefault="00AB5CBC" w:rsidP="00AB5CBC">
      <w:pPr>
        <w:pStyle w:val="ListParagraph"/>
        <w:numPr>
          <w:ilvl w:val="0"/>
          <w:numId w:val="10"/>
        </w:numPr>
        <w:spacing w:after="0" w:line="240" w:lineRule="auto"/>
        <w:rPr>
          <w:rFonts w:ascii="Segoe UI" w:hAnsi="Segoe UI" w:cs="Segoe UI"/>
        </w:rPr>
      </w:pPr>
      <w:r>
        <w:rPr>
          <w:rFonts w:ascii="Segoe UI" w:hAnsi="Segoe UI" w:cs="Segoe UI"/>
        </w:rPr>
        <w:t>If the accident does not involve a fatality, and the driver can be discounted</w:t>
      </w:r>
      <w:r w:rsidR="009018B8">
        <w:rPr>
          <w:rFonts w:ascii="Segoe UI" w:hAnsi="Segoe UI" w:cs="Segoe UI"/>
        </w:rPr>
        <w:t xml:space="preserve"> as a contributing factor to the accident, do not conduct post-accide</w:t>
      </w:r>
      <w:r w:rsidR="00072D1F">
        <w:rPr>
          <w:rFonts w:ascii="Segoe UI" w:hAnsi="Segoe UI" w:cs="Segoe UI"/>
        </w:rPr>
        <w:t>nt testing. Document this on a</w:t>
      </w:r>
      <w:r w:rsidR="009018B8">
        <w:rPr>
          <w:rFonts w:ascii="Segoe UI" w:hAnsi="Segoe UI" w:cs="Segoe UI"/>
        </w:rPr>
        <w:t xml:space="preserve"> post-accident summary form</w:t>
      </w:r>
      <w:r w:rsidR="00072D1F">
        <w:rPr>
          <w:rFonts w:ascii="Segoe UI" w:hAnsi="Segoe UI" w:cs="Segoe UI"/>
        </w:rPr>
        <w:t>/report</w:t>
      </w:r>
      <w:r w:rsidR="009018B8">
        <w:rPr>
          <w:rFonts w:ascii="Segoe UI" w:hAnsi="Segoe UI" w:cs="Segoe UI"/>
        </w:rPr>
        <w:t xml:space="preserve">. </w:t>
      </w:r>
    </w:p>
    <w:p w14:paraId="7C740FB5" w14:textId="36F65128" w:rsidR="009018B8" w:rsidRDefault="009018B8" w:rsidP="00AB5CBC">
      <w:pPr>
        <w:pStyle w:val="ListParagraph"/>
        <w:numPr>
          <w:ilvl w:val="0"/>
          <w:numId w:val="10"/>
        </w:numPr>
        <w:spacing w:after="0" w:line="240" w:lineRule="auto"/>
        <w:rPr>
          <w:rFonts w:ascii="Segoe UI" w:hAnsi="Segoe UI" w:cs="Segoe UI"/>
        </w:rPr>
      </w:pPr>
      <w:r>
        <w:rPr>
          <w:rFonts w:ascii="Segoe UI" w:hAnsi="Segoe UI" w:cs="Segoe UI"/>
        </w:rPr>
        <w:t>Ensure the collection site is give</w:t>
      </w:r>
      <w:r w:rsidR="00072D1F">
        <w:rPr>
          <w:rFonts w:ascii="Segoe UI" w:hAnsi="Segoe UI" w:cs="Segoe UI"/>
        </w:rPr>
        <w:t>n</w:t>
      </w:r>
      <w:r>
        <w:rPr>
          <w:rFonts w:ascii="Segoe UI" w:hAnsi="Segoe UI" w:cs="Segoe UI"/>
        </w:rPr>
        <w:t xml:space="preserve"> the correct information regarding the correct post-accident testing authority (e.g., FTA, FMCSA or non-</w:t>
      </w:r>
      <w:r w:rsidR="00076EAE">
        <w:rPr>
          <w:rFonts w:ascii="Segoe UI" w:hAnsi="Segoe UI" w:cs="Segoe UI"/>
        </w:rPr>
        <w:t>US</w:t>
      </w:r>
      <w:r>
        <w:rPr>
          <w:rFonts w:ascii="Segoe UI" w:hAnsi="Segoe UI" w:cs="Segoe UI"/>
        </w:rPr>
        <w:t>DOT).</w:t>
      </w:r>
    </w:p>
    <w:p w14:paraId="22942EAB" w14:textId="77777777" w:rsidR="008D29B7" w:rsidRPr="008D29B7" w:rsidRDefault="008D29B7" w:rsidP="008D29B7">
      <w:pPr>
        <w:pStyle w:val="ListParagraph"/>
        <w:spacing w:after="0" w:line="240" w:lineRule="auto"/>
        <w:rPr>
          <w:rFonts w:ascii="Segoe UI" w:hAnsi="Segoe UI" w:cs="Segoe UI"/>
          <w:sz w:val="4"/>
          <w:szCs w:val="4"/>
        </w:rPr>
      </w:pPr>
    </w:p>
    <w:p w14:paraId="405B0BE5" w14:textId="30C6D4C3" w:rsidR="009B6F64" w:rsidRDefault="008D29B7" w:rsidP="009B6F64">
      <w:pPr>
        <w:pStyle w:val="ListParagraph"/>
        <w:spacing w:after="0" w:line="240" w:lineRule="auto"/>
        <w:rPr>
          <w:rFonts w:ascii="Segoe UI" w:hAnsi="Segoe UI" w:cs="Segoe UI"/>
        </w:rPr>
      </w:pPr>
      <w:r>
        <w:object w:dxaOrig="1440" w:dyaOrig="1215" w14:anchorId="65D829C2">
          <v:shape id="_x0000_i1039" type="#_x0000_t75" style="width:1in;height:60.7pt" o:ole="">
            <v:imagedata r:id="rId15" o:title=""/>
          </v:shape>
          <o:OLEObject Type="Embed" ProgID="Outlook.FileAttach" ShapeID="_x0000_i1039" DrawAspect="Icon" ObjectID="_1643544449" r:id="rId41"/>
        </w:object>
      </w:r>
    </w:p>
    <w:p w14:paraId="0B8B9E93" w14:textId="023DC4CB" w:rsidR="00791E87" w:rsidRPr="004206D3" w:rsidRDefault="009018B8" w:rsidP="004206D3">
      <w:pPr>
        <w:pStyle w:val="ListParagraph"/>
        <w:numPr>
          <w:ilvl w:val="0"/>
          <w:numId w:val="10"/>
        </w:numPr>
        <w:spacing w:after="0" w:line="240" w:lineRule="auto"/>
        <w:rPr>
          <w:rFonts w:ascii="Segoe UI" w:hAnsi="Segoe UI" w:cs="Segoe UI"/>
        </w:rPr>
      </w:pPr>
      <w:r w:rsidRPr="004206D3">
        <w:rPr>
          <w:rFonts w:ascii="Segoe UI" w:hAnsi="Segoe UI" w:cs="Segoe UI"/>
        </w:rPr>
        <w:t>Ensure the collection site uses non-</w:t>
      </w:r>
      <w:r w:rsidR="00076EAE">
        <w:rPr>
          <w:rFonts w:ascii="Segoe UI" w:hAnsi="Segoe UI" w:cs="Segoe UI"/>
        </w:rPr>
        <w:t>US</w:t>
      </w:r>
      <w:r w:rsidRPr="004206D3">
        <w:rPr>
          <w:rFonts w:ascii="Segoe UI" w:hAnsi="Segoe UI" w:cs="Segoe UI"/>
        </w:rPr>
        <w:t>DOT testing forms for tests conducted under the employer’s authority.</w:t>
      </w:r>
    </w:p>
    <w:p w14:paraId="064F1EC9" w14:textId="77777777" w:rsidR="009018B8" w:rsidRPr="00A108DF" w:rsidRDefault="009018B8" w:rsidP="009018B8">
      <w:pPr>
        <w:pStyle w:val="ListParagraph"/>
        <w:spacing w:after="0" w:line="240" w:lineRule="auto"/>
        <w:rPr>
          <w:rFonts w:ascii="Segoe UI" w:hAnsi="Segoe UI" w:cs="Segoe UI"/>
          <w:b/>
          <w:sz w:val="26"/>
          <w:szCs w:val="26"/>
        </w:rPr>
      </w:pPr>
    </w:p>
    <w:p w14:paraId="29C8498F" w14:textId="77777777" w:rsidR="00F433A5" w:rsidRDefault="00F433A5" w:rsidP="009018B8">
      <w:pPr>
        <w:spacing w:after="0" w:line="240" w:lineRule="auto"/>
        <w:rPr>
          <w:rFonts w:ascii="Segoe UI" w:hAnsi="Segoe UI" w:cs="Segoe UI"/>
          <w:b/>
        </w:rPr>
      </w:pPr>
    </w:p>
    <w:p w14:paraId="245CAD09" w14:textId="3D7AC444" w:rsidR="00AB5CBC" w:rsidRPr="009018B8" w:rsidRDefault="009018B8" w:rsidP="009018B8">
      <w:pPr>
        <w:spacing w:after="0" w:line="240" w:lineRule="auto"/>
        <w:rPr>
          <w:rFonts w:ascii="Segoe UI" w:hAnsi="Segoe UI" w:cs="Segoe UI"/>
          <w:b/>
        </w:rPr>
      </w:pPr>
      <w:r w:rsidRPr="009018B8">
        <w:rPr>
          <w:rFonts w:ascii="Segoe UI" w:hAnsi="Segoe UI" w:cs="Segoe UI"/>
          <w:b/>
        </w:rPr>
        <w:t>Return to Duty Testing</w:t>
      </w:r>
      <w:r w:rsidR="00AB5CBC" w:rsidRPr="009018B8">
        <w:rPr>
          <w:rFonts w:ascii="Segoe UI" w:hAnsi="Segoe UI" w:cs="Segoe UI"/>
          <w:b/>
        </w:rPr>
        <w:t xml:space="preserve"> </w:t>
      </w:r>
    </w:p>
    <w:p w14:paraId="1266E599" w14:textId="29CF265F" w:rsidR="009018B8" w:rsidRDefault="009018B8" w:rsidP="009018B8">
      <w:pPr>
        <w:pStyle w:val="ListParagraph"/>
        <w:numPr>
          <w:ilvl w:val="0"/>
          <w:numId w:val="11"/>
        </w:numPr>
        <w:spacing w:after="0" w:line="240" w:lineRule="auto"/>
        <w:rPr>
          <w:rFonts w:ascii="Segoe UI" w:hAnsi="Segoe UI" w:cs="Segoe UI"/>
        </w:rPr>
      </w:pPr>
      <w:r>
        <w:rPr>
          <w:rFonts w:ascii="Segoe UI" w:hAnsi="Segoe UI" w:cs="Segoe UI"/>
        </w:rPr>
        <w:t>Ensure collectors are observing all return-to-duty specimen collections. This should be noted in the “remarks’ section of the Custody and Control Form (CCF).</w:t>
      </w:r>
    </w:p>
    <w:p w14:paraId="0AFFD299" w14:textId="77777777" w:rsidR="008D29B7" w:rsidRPr="008D29B7" w:rsidRDefault="008D29B7" w:rsidP="008D29B7">
      <w:pPr>
        <w:pStyle w:val="ListParagraph"/>
        <w:spacing w:after="0" w:line="240" w:lineRule="auto"/>
        <w:rPr>
          <w:rFonts w:ascii="Segoe UI" w:hAnsi="Segoe UI" w:cs="Segoe UI"/>
          <w:sz w:val="4"/>
          <w:szCs w:val="4"/>
        </w:rPr>
      </w:pPr>
    </w:p>
    <w:p w14:paraId="4BBD904D" w14:textId="62052D76" w:rsidR="009B6F64" w:rsidRDefault="009B6F64" w:rsidP="009B6F64">
      <w:pPr>
        <w:pStyle w:val="ListParagraph"/>
        <w:spacing w:after="0" w:line="240" w:lineRule="auto"/>
        <w:rPr>
          <w:rFonts w:ascii="Segoe UI" w:hAnsi="Segoe UI" w:cs="Segoe UI"/>
        </w:rPr>
      </w:pPr>
      <w:r>
        <w:rPr>
          <w:rFonts w:ascii="Calibri" w:eastAsia="Times New Roman" w:hAnsi="Calibri" w:cs="Times New Roman"/>
        </w:rPr>
        <w:object w:dxaOrig="1440" w:dyaOrig="1215" w14:anchorId="0455936B">
          <v:shape id="_x0000_i1040" type="#_x0000_t75" style="width:1in;height:60.7pt" o:ole="">
            <v:imagedata r:id="rId42" o:title=""/>
          </v:shape>
          <o:OLEObject Type="Embed" ProgID="Outlook.FileAttach" ShapeID="_x0000_i1040" DrawAspect="Icon" ObjectID="_1643544450" r:id="rId43"/>
        </w:object>
      </w:r>
    </w:p>
    <w:p w14:paraId="1082E252" w14:textId="77777777" w:rsidR="009018B8" w:rsidRDefault="009018B8" w:rsidP="009018B8">
      <w:pPr>
        <w:spacing w:after="0" w:line="240" w:lineRule="auto"/>
        <w:rPr>
          <w:rFonts w:ascii="Segoe UI" w:hAnsi="Segoe UI" w:cs="Segoe UI"/>
        </w:rPr>
      </w:pPr>
    </w:p>
    <w:p w14:paraId="08311F10" w14:textId="77777777" w:rsidR="009018B8" w:rsidRPr="00582DBB" w:rsidRDefault="009018B8" w:rsidP="009018B8">
      <w:pPr>
        <w:spacing w:after="0" w:line="240" w:lineRule="auto"/>
        <w:rPr>
          <w:rFonts w:ascii="Segoe UI" w:hAnsi="Segoe UI" w:cs="Segoe UI"/>
          <w:b/>
        </w:rPr>
      </w:pPr>
      <w:r w:rsidRPr="00582DBB">
        <w:rPr>
          <w:rFonts w:ascii="Segoe UI" w:hAnsi="Segoe UI" w:cs="Segoe UI"/>
          <w:b/>
        </w:rPr>
        <w:t>Follow-Up Testing</w:t>
      </w:r>
    </w:p>
    <w:p w14:paraId="5F814FEC" w14:textId="77777777" w:rsidR="009018B8" w:rsidRDefault="009018B8" w:rsidP="009018B8">
      <w:pPr>
        <w:pStyle w:val="ListParagraph"/>
        <w:numPr>
          <w:ilvl w:val="0"/>
          <w:numId w:val="11"/>
        </w:numPr>
        <w:spacing w:after="0" w:line="240" w:lineRule="auto"/>
        <w:rPr>
          <w:rFonts w:ascii="Segoe UI" w:hAnsi="Segoe UI" w:cs="Segoe UI"/>
        </w:rPr>
      </w:pPr>
      <w:r>
        <w:rPr>
          <w:rFonts w:ascii="Segoe UI" w:hAnsi="Segoe UI" w:cs="Segoe UI"/>
        </w:rPr>
        <w:t>Ensure follow-up testing is conducted in accordance with the substance abuse follow-up testing plan.</w:t>
      </w:r>
    </w:p>
    <w:p w14:paraId="7EE409E4" w14:textId="16B35267" w:rsidR="009018B8" w:rsidRDefault="009018B8" w:rsidP="009018B8">
      <w:pPr>
        <w:pStyle w:val="ListParagraph"/>
        <w:numPr>
          <w:ilvl w:val="0"/>
          <w:numId w:val="11"/>
        </w:numPr>
        <w:spacing w:after="0" w:line="240" w:lineRule="auto"/>
        <w:rPr>
          <w:rFonts w:ascii="Segoe UI" w:hAnsi="Segoe UI" w:cs="Segoe UI"/>
        </w:rPr>
      </w:pPr>
      <w:r>
        <w:rPr>
          <w:rFonts w:ascii="Segoe UI" w:hAnsi="Segoe UI" w:cs="Segoe UI"/>
        </w:rPr>
        <w:t>Ensure at least six tests are conducted within the first year (rolling 12 months) of the employee’s return to duty after a positive test result or test refusal.</w:t>
      </w:r>
    </w:p>
    <w:p w14:paraId="0D5C6505" w14:textId="77777777" w:rsidR="009018B8" w:rsidRDefault="009018B8" w:rsidP="009018B8">
      <w:pPr>
        <w:pStyle w:val="ListParagraph"/>
        <w:numPr>
          <w:ilvl w:val="0"/>
          <w:numId w:val="11"/>
        </w:numPr>
        <w:spacing w:after="0" w:line="240" w:lineRule="auto"/>
        <w:rPr>
          <w:rFonts w:ascii="Segoe UI" w:hAnsi="Segoe UI" w:cs="Segoe UI"/>
        </w:rPr>
      </w:pPr>
      <w:r>
        <w:rPr>
          <w:rFonts w:ascii="Segoe UI" w:hAnsi="Segoe UI" w:cs="Segoe UI"/>
        </w:rPr>
        <w:t>Ensure any additional tests required by the follow-up plan are c</w:t>
      </w:r>
      <w:r w:rsidR="00582DBB">
        <w:rPr>
          <w:rFonts w:ascii="Segoe UI" w:hAnsi="Segoe UI" w:cs="Segoe UI"/>
        </w:rPr>
        <w:t xml:space="preserve">onducted according to the Substance Abuse Professional (SAP) instructions. </w:t>
      </w:r>
    </w:p>
    <w:p w14:paraId="2C9C2797" w14:textId="7BADED8B" w:rsidR="00582DBB" w:rsidRDefault="00582DBB" w:rsidP="009018B8">
      <w:pPr>
        <w:pStyle w:val="ListParagraph"/>
        <w:numPr>
          <w:ilvl w:val="0"/>
          <w:numId w:val="11"/>
        </w:numPr>
        <w:spacing w:after="0" w:line="240" w:lineRule="auto"/>
        <w:rPr>
          <w:rFonts w:ascii="Segoe UI" w:hAnsi="Segoe UI" w:cs="Segoe UI"/>
        </w:rPr>
      </w:pPr>
      <w:r>
        <w:rPr>
          <w:rFonts w:ascii="Segoe UI" w:hAnsi="Segoe UI" w:cs="Segoe UI"/>
        </w:rPr>
        <w:t>Ensure collectors are observing all follow-up specimen collections. This should be noted in the ‘remarks’ section of the Custody and Control Form (CCF).</w:t>
      </w:r>
    </w:p>
    <w:p w14:paraId="5A7ED9FE" w14:textId="56FEF218" w:rsidR="009B6F64" w:rsidRPr="009018B8" w:rsidRDefault="009B6F64" w:rsidP="009B6F64">
      <w:pPr>
        <w:pStyle w:val="ListParagraph"/>
        <w:spacing w:after="0" w:line="240" w:lineRule="auto"/>
        <w:rPr>
          <w:rFonts w:ascii="Segoe UI" w:hAnsi="Segoe UI" w:cs="Segoe UI"/>
        </w:rPr>
      </w:pPr>
      <w:r>
        <w:rPr>
          <w:rFonts w:ascii="Calibri" w:eastAsia="Times New Roman" w:hAnsi="Calibri" w:cs="Times New Roman"/>
        </w:rPr>
        <w:object w:dxaOrig="1440" w:dyaOrig="1215" w14:anchorId="5DC7D9E4">
          <v:shape id="_x0000_i1041" type="#_x0000_t75" style="width:1in;height:60.7pt" o:ole="">
            <v:imagedata r:id="rId44" o:title=""/>
          </v:shape>
          <o:OLEObject Type="Embed" ProgID="Outlook.FileAttach" ShapeID="_x0000_i1041" DrawAspect="Icon" ObjectID="_1643544451" r:id="rId45"/>
        </w:object>
      </w:r>
    </w:p>
    <w:p w14:paraId="7DA79D39" w14:textId="03BAB929" w:rsidR="009018B8" w:rsidRDefault="009018B8" w:rsidP="009018B8">
      <w:pPr>
        <w:pStyle w:val="ListParagraph"/>
        <w:spacing w:after="0" w:line="240" w:lineRule="auto"/>
        <w:rPr>
          <w:rFonts w:ascii="Segoe UI" w:hAnsi="Segoe UI" w:cs="Segoe UI"/>
          <w:sz w:val="26"/>
          <w:szCs w:val="26"/>
        </w:rPr>
      </w:pPr>
    </w:p>
    <w:p w14:paraId="22479DF4" w14:textId="77777777" w:rsidR="00AA443B" w:rsidRDefault="00AA443B" w:rsidP="00AA443B">
      <w:pPr>
        <w:spacing w:after="0" w:line="240" w:lineRule="auto"/>
        <w:rPr>
          <w:rFonts w:ascii="Segoe UI" w:hAnsi="Segoe UI" w:cs="Segoe UI"/>
          <w:b/>
        </w:rPr>
      </w:pPr>
      <w:r>
        <w:rPr>
          <w:rFonts w:ascii="Segoe UI" w:hAnsi="Segoe UI" w:cs="Segoe UI"/>
          <w:b/>
        </w:rPr>
        <w:t>Service Agent/Contractor Oversight</w:t>
      </w:r>
    </w:p>
    <w:p w14:paraId="30835210" w14:textId="77777777" w:rsidR="00AA443B" w:rsidRPr="006A5CCA" w:rsidRDefault="00AA443B" w:rsidP="00AA443B">
      <w:pPr>
        <w:pStyle w:val="ListParagraph"/>
        <w:numPr>
          <w:ilvl w:val="0"/>
          <w:numId w:val="8"/>
        </w:numPr>
        <w:spacing w:after="0" w:line="240" w:lineRule="auto"/>
        <w:rPr>
          <w:rFonts w:ascii="Segoe UI" w:hAnsi="Segoe UI" w:cs="Segoe UI"/>
          <w:b/>
        </w:rPr>
      </w:pPr>
      <w:r>
        <w:rPr>
          <w:rFonts w:ascii="Segoe UI" w:hAnsi="Segoe UI" w:cs="Segoe UI"/>
        </w:rPr>
        <w:t>Ensure all persons that perform drug and alcohol testing services comply with 49 CFR parts 655 and 40, as amended.</w:t>
      </w:r>
    </w:p>
    <w:p w14:paraId="38F00109" w14:textId="77777777" w:rsidR="00AA443B" w:rsidRPr="006A5CCA" w:rsidRDefault="00AA443B" w:rsidP="00AA443B">
      <w:pPr>
        <w:pStyle w:val="ListParagraph"/>
        <w:spacing w:after="0" w:line="240" w:lineRule="auto"/>
        <w:rPr>
          <w:rFonts w:ascii="Segoe UI" w:hAnsi="Segoe UI" w:cs="Segoe UI"/>
          <w:b/>
          <w:sz w:val="2"/>
          <w:szCs w:val="2"/>
        </w:rPr>
      </w:pPr>
    </w:p>
    <w:p w14:paraId="6A648C36" w14:textId="23F83A9A" w:rsidR="00AA443B" w:rsidRDefault="00AA443B" w:rsidP="00AA443B">
      <w:pPr>
        <w:pStyle w:val="ListParagraph"/>
        <w:numPr>
          <w:ilvl w:val="1"/>
          <w:numId w:val="8"/>
        </w:numPr>
        <w:spacing w:after="0" w:line="240" w:lineRule="auto"/>
        <w:rPr>
          <w:rFonts w:ascii="Segoe UI" w:hAnsi="Segoe UI" w:cs="Segoe UI"/>
        </w:rPr>
      </w:pPr>
      <w:r w:rsidRPr="00072D1F">
        <w:rPr>
          <w:rFonts w:ascii="Segoe UI" w:hAnsi="Segoe UI" w:cs="Segoe UI"/>
        </w:rPr>
        <w:t xml:space="preserve">Subrecipients that contract with transit systems for transportation services must provide </w:t>
      </w:r>
      <w:r>
        <w:rPr>
          <w:rFonts w:ascii="Segoe UI" w:hAnsi="Segoe UI" w:cs="Segoe UI"/>
        </w:rPr>
        <w:t xml:space="preserve">contractor </w:t>
      </w:r>
      <w:r w:rsidRPr="00072D1F">
        <w:rPr>
          <w:rFonts w:ascii="Segoe UI" w:hAnsi="Segoe UI" w:cs="Segoe UI"/>
        </w:rPr>
        <w:t xml:space="preserve">oversight to ensure compliance with US DOT drug and alcohol requirements. </w:t>
      </w:r>
    </w:p>
    <w:p w14:paraId="04ECF6F2" w14:textId="77777777" w:rsidR="0031009C" w:rsidRPr="0031009C" w:rsidRDefault="0031009C" w:rsidP="0031009C">
      <w:pPr>
        <w:pStyle w:val="ListParagraph"/>
        <w:spacing w:after="0" w:line="240" w:lineRule="auto"/>
        <w:ind w:left="1440"/>
        <w:rPr>
          <w:rFonts w:ascii="Segoe UI" w:hAnsi="Segoe UI" w:cs="Segoe UI"/>
          <w:sz w:val="6"/>
          <w:szCs w:val="6"/>
        </w:rPr>
      </w:pPr>
    </w:p>
    <w:p w14:paraId="2E63DA92" w14:textId="11CA62F4" w:rsidR="00AA443B" w:rsidRPr="0031009C" w:rsidRDefault="00AA443B" w:rsidP="00AA443B">
      <w:pPr>
        <w:pStyle w:val="ListParagraph"/>
        <w:numPr>
          <w:ilvl w:val="1"/>
          <w:numId w:val="8"/>
        </w:numPr>
        <w:spacing w:after="0" w:line="240" w:lineRule="auto"/>
        <w:rPr>
          <w:rFonts w:ascii="Segoe UI" w:hAnsi="Segoe UI" w:cs="Segoe UI"/>
          <w:b/>
        </w:rPr>
      </w:pPr>
      <w:r w:rsidRPr="00072D1F">
        <w:rPr>
          <w:rFonts w:ascii="Segoe UI" w:hAnsi="Segoe UI" w:cs="Segoe UI"/>
        </w:rPr>
        <w:t xml:space="preserve">This includes the work of collection sites (e.g. local medical clinics, hospitals, etc.), laboratories, Medical Review Officers (MROs) and Substance Abuse Professionals (SAPs). </w:t>
      </w:r>
    </w:p>
    <w:p w14:paraId="1C42F798" w14:textId="77777777" w:rsidR="0031009C" w:rsidRPr="0031009C" w:rsidRDefault="0031009C" w:rsidP="0031009C">
      <w:pPr>
        <w:pStyle w:val="ListParagraph"/>
        <w:spacing w:after="0" w:line="240" w:lineRule="auto"/>
        <w:ind w:left="1440"/>
        <w:rPr>
          <w:rFonts w:ascii="Segoe UI" w:hAnsi="Segoe UI" w:cs="Segoe UI"/>
          <w:b/>
          <w:sz w:val="6"/>
          <w:szCs w:val="6"/>
        </w:rPr>
      </w:pPr>
    </w:p>
    <w:p w14:paraId="53EFFA22" w14:textId="11704B5C" w:rsidR="0031009C" w:rsidRPr="0031009C" w:rsidRDefault="0031009C" w:rsidP="00AA443B">
      <w:pPr>
        <w:pStyle w:val="ListParagraph"/>
        <w:numPr>
          <w:ilvl w:val="1"/>
          <w:numId w:val="8"/>
        </w:numPr>
        <w:spacing w:after="0" w:line="240" w:lineRule="auto"/>
        <w:rPr>
          <w:rFonts w:ascii="Segoe UI" w:hAnsi="Segoe UI" w:cs="Segoe UI"/>
          <w:b/>
          <w:u w:val="single"/>
        </w:rPr>
      </w:pPr>
      <w:r w:rsidRPr="0031009C">
        <w:rPr>
          <w:rFonts w:ascii="Segoe UI" w:hAnsi="Segoe UI" w:cs="Segoe UI"/>
          <w:u w:val="single"/>
        </w:rPr>
        <w:t>Collection Site Oversight</w:t>
      </w:r>
    </w:p>
    <w:p w14:paraId="74588CE5" w14:textId="18CE84EE" w:rsidR="0031009C" w:rsidRPr="00F433A5" w:rsidRDefault="0031009C" w:rsidP="0031009C">
      <w:pPr>
        <w:pStyle w:val="ListParagraph"/>
        <w:numPr>
          <w:ilvl w:val="2"/>
          <w:numId w:val="8"/>
        </w:numPr>
        <w:spacing w:after="0" w:line="240" w:lineRule="auto"/>
        <w:rPr>
          <w:rFonts w:ascii="Segoe UI" w:hAnsi="Segoe UI" w:cs="Segoe UI"/>
        </w:rPr>
      </w:pPr>
      <w:r w:rsidRPr="00F433A5">
        <w:rPr>
          <w:rFonts w:ascii="Segoe UI" w:hAnsi="Segoe UI" w:cs="Segoe UI"/>
        </w:rPr>
        <w:t>The most common mistake made at the Collection Site is regarding the correct testing authority (e.g., FTA, FMCSA or non-USDOT).</w:t>
      </w:r>
    </w:p>
    <w:p w14:paraId="72E5C8E2" w14:textId="77777777" w:rsidR="0031009C" w:rsidRPr="0031009C" w:rsidRDefault="0031009C" w:rsidP="0031009C">
      <w:pPr>
        <w:pStyle w:val="ListParagraph"/>
        <w:spacing w:after="0" w:line="240" w:lineRule="auto"/>
        <w:ind w:left="2160"/>
        <w:rPr>
          <w:rFonts w:ascii="Segoe UI" w:hAnsi="Segoe UI" w:cs="Segoe UI"/>
          <w:b/>
          <w:sz w:val="14"/>
          <w:szCs w:val="14"/>
        </w:rPr>
      </w:pPr>
    </w:p>
    <w:p w14:paraId="38791BF9" w14:textId="65CC8A62" w:rsidR="0031009C" w:rsidRPr="0031009C" w:rsidRDefault="0031009C" w:rsidP="0031009C">
      <w:pPr>
        <w:pStyle w:val="ListParagraph"/>
        <w:numPr>
          <w:ilvl w:val="2"/>
          <w:numId w:val="8"/>
        </w:numPr>
        <w:spacing w:after="0" w:line="240" w:lineRule="auto"/>
        <w:rPr>
          <w:rFonts w:ascii="Segoe UI" w:hAnsi="Segoe UI" w:cs="Segoe UI"/>
          <w:b/>
        </w:rPr>
      </w:pPr>
      <w:r>
        <w:rPr>
          <w:rFonts w:ascii="Segoe UI" w:hAnsi="Segoe UI" w:cs="Segoe UI"/>
        </w:rPr>
        <w:t>Use the checklist to ensure ATFs and CCFs are completed accurately by the Collection Site.</w:t>
      </w:r>
    </w:p>
    <w:p w14:paraId="713F2EB2" w14:textId="1CD0DE7A" w:rsidR="0031009C" w:rsidRPr="0031009C" w:rsidRDefault="00F433A5" w:rsidP="0031009C">
      <w:pPr>
        <w:pStyle w:val="ListParagraph"/>
        <w:spacing w:after="0" w:line="240" w:lineRule="auto"/>
        <w:ind w:left="2160"/>
        <w:rPr>
          <w:rFonts w:ascii="Segoe UI" w:hAnsi="Segoe UI" w:cs="Segoe UI"/>
          <w:b/>
        </w:rPr>
      </w:pPr>
      <w:r>
        <w:object w:dxaOrig="1440" w:dyaOrig="1215" w14:anchorId="33B2661C">
          <v:shape id="_x0000_i1042" type="#_x0000_t75" style="width:1in;height:60.7pt" o:ole="">
            <v:imagedata r:id="rId46" o:title=""/>
          </v:shape>
          <o:OLEObject Type="Embed" ProgID="Outlook.FileAttach" ShapeID="_x0000_i1042" DrawAspect="Icon" ObjectID="_1643544452" r:id="rId47"/>
        </w:object>
      </w:r>
    </w:p>
    <w:p w14:paraId="119E403C" w14:textId="291BD7FB" w:rsidR="0031009C" w:rsidRPr="0031009C" w:rsidRDefault="0031009C" w:rsidP="0031009C">
      <w:pPr>
        <w:pStyle w:val="ListParagraph"/>
        <w:numPr>
          <w:ilvl w:val="2"/>
          <w:numId w:val="8"/>
        </w:numPr>
        <w:spacing w:after="0" w:line="240" w:lineRule="auto"/>
        <w:rPr>
          <w:rFonts w:ascii="Segoe UI" w:hAnsi="Segoe UI" w:cs="Segoe UI"/>
          <w:b/>
        </w:rPr>
      </w:pPr>
      <w:r>
        <w:rPr>
          <w:rFonts w:ascii="Segoe UI" w:hAnsi="Segoe UI" w:cs="Segoe UI"/>
        </w:rPr>
        <w:t xml:space="preserve">As errors occur, use the correction forms to document resolution of the mistakes. </w:t>
      </w:r>
    </w:p>
    <w:bookmarkStart w:id="2" w:name="_Hlk14956372"/>
    <w:p w14:paraId="6990EC63" w14:textId="347261F3" w:rsidR="0031009C" w:rsidRPr="0031009C" w:rsidRDefault="0031009C" w:rsidP="0031009C">
      <w:pPr>
        <w:pStyle w:val="ListParagraph"/>
        <w:spacing w:after="0" w:line="240" w:lineRule="auto"/>
        <w:ind w:left="2160"/>
        <w:rPr>
          <w:rFonts w:ascii="Segoe UI" w:hAnsi="Segoe UI" w:cs="Segoe UI"/>
          <w:b/>
        </w:rPr>
      </w:pPr>
      <w:r>
        <w:object w:dxaOrig="1440" w:dyaOrig="1215" w14:anchorId="36963B7B">
          <v:shape id="_x0000_i1043" type="#_x0000_t75" style="width:1in;height:60.7pt" o:ole="">
            <v:imagedata r:id="rId48" o:title=""/>
          </v:shape>
          <o:OLEObject Type="Embed" ProgID="Outlook.FileAttach" ShapeID="_x0000_i1043" DrawAspect="Icon" ObjectID="_1643544453" r:id="rId49"/>
        </w:object>
      </w:r>
      <w:bookmarkStart w:id="3" w:name="_Hlk14956385"/>
      <w:bookmarkEnd w:id="2"/>
      <w:r>
        <w:object w:dxaOrig="1440" w:dyaOrig="1215" w14:anchorId="1733ACA1">
          <v:shape id="_x0000_i1044" type="#_x0000_t75" style="width:1in;height:60.7pt" o:ole="">
            <v:imagedata r:id="rId50" o:title=""/>
          </v:shape>
          <o:OLEObject Type="Embed" ProgID="Outlook.FileAttach" ShapeID="_x0000_i1044" DrawAspect="Icon" ObjectID="_1643544454" r:id="rId51"/>
        </w:object>
      </w:r>
      <w:bookmarkEnd w:id="3"/>
    </w:p>
    <w:p w14:paraId="4F6336FE" w14:textId="77777777" w:rsidR="0031009C" w:rsidRPr="0031009C" w:rsidRDefault="0031009C" w:rsidP="0031009C">
      <w:pPr>
        <w:pStyle w:val="ListParagraph"/>
        <w:spacing w:after="0" w:line="240" w:lineRule="auto"/>
        <w:ind w:left="2160"/>
        <w:rPr>
          <w:rFonts w:ascii="Segoe UI" w:hAnsi="Segoe UI" w:cs="Segoe UI"/>
          <w:b/>
        </w:rPr>
      </w:pPr>
    </w:p>
    <w:p w14:paraId="6A03AE5D" w14:textId="77777777" w:rsidR="0031009C" w:rsidRPr="00072D1F" w:rsidRDefault="0031009C" w:rsidP="0031009C">
      <w:pPr>
        <w:pStyle w:val="ListParagraph"/>
        <w:spacing w:after="0" w:line="240" w:lineRule="auto"/>
        <w:ind w:left="1440"/>
        <w:rPr>
          <w:rFonts w:ascii="Segoe UI" w:hAnsi="Segoe UI" w:cs="Segoe UI"/>
          <w:b/>
        </w:rPr>
      </w:pPr>
    </w:p>
    <w:p w14:paraId="47C4DC8B" w14:textId="77777777" w:rsidR="00D67CA9" w:rsidRPr="00D67CA9" w:rsidRDefault="00D67CA9" w:rsidP="00D67CA9">
      <w:pPr>
        <w:spacing w:after="0" w:line="240" w:lineRule="auto"/>
        <w:rPr>
          <w:rFonts w:ascii="Segoe UI" w:hAnsi="Segoe UI" w:cs="Segoe UI"/>
          <w:sz w:val="32"/>
          <w:szCs w:val="32"/>
        </w:rPr>
      </w:pPr>
    </w:p>
    <w:p w14:paraId="664DA19A" w14:textId="77777777" w:rsidR="00D67CA9" w:rsidRPr="00603512" w:rsidRDefault="00D67CA9" w:rsidP="00D67CA9">
      <w:pPr>
        <w:spacing w:after="0" w:line="240" w:lineRule="auto"/>
        <w:rPr>
          <w:rFonts w:ascii="Segoe UI" w:hAnsi="Segoe UI" w:cs="Segoe UI"/>
          <w:b/>
        </w:rPr>
      </w:pPr>
      <w:r>
        <w:rPr>
          <w:rFonts w:ascii="Segoe UI" w:hAnsi="Segoe UI" w:cs="Segoe UI"/>
          <w:b/>
        </w:rPr>
        <w:t>Need Help?</w:t>
      </w:r>
    </w:p>
    <w:p w14:paraId="4B3D7A5E" w14:textId="77777777" w:rsidR="00D67CA9" w:rsidRPr="00CE0620" w:rsidRDefault="00D67CA9" w:rsidP="00742375">
      <w:pPr>
        <w:spacing w:after="0" w:line="240" w:lineRule="auto"/>
        <w:rPr>
          <w:rFonts w:ascii="Segoe UI" w:hAnsi="Segoe UI" w:cs="Segoe UI"/>
          <w:sz w:val="14"/>
          <w:szCs w:val="14"/>
        </w:rPr>
      </w:pPr>
    </w:p>
    <w:p w14:paraId="1FACAF17" w14:textId="77777777" w:rsidR="0031009C" w:rsidRDefault="00985B04" w:rsidP="00985B04">
      <w:pPr>
        <w:spacing w:after="0" w:line="240" w:lineRule="auto"/>
        <w:rPr>
          <w:rFonts w:ascii="Segoe UI" w:hAnsi="Segoe UI" w:cs="Segoe UI"/>
        </w:rPr>
      </w:pPr>
      <w:r w:rsidRPr="00603512">
        <w:rPr>
          <w:rFonts w:ascii="Segoe UI" w:hAnsi="Segoe UI" w:cs="Segoe UI"/>
        </w:rPr>
        <w:t>For more information, contact</w:t>
      </w:r>
      <w:r w:rsidR="0031009C">
        <w:rPr>
          <w:rFonts w:ascii="Segoe UI" w:hAnsi="Segoe UI" w:cs="Segoe UI"/>
        </w:rPr>
        <w:t>:</w:t>
      </w:r>
    </w:p>
    <w:p w14:paraId="426D53C2" w14:textId="77777777" w:rsidR="0031009C" w:rsidRDefault="0031009C" w:rsidP="00985B04">
      <w:pPr>
        <w:spacing w:after="0" w:line="240" w:lineRule="auto"/>
        <w:rPr>
          <w:rFonts w:ascii="Segoe UI" w:hAnsi="Segoe UI" w:cs="Segoe UI"/>
        </w:rPr>
      </w:pPr>
    </w:p>
    <w:p w14:paraId="7310D2F2" w14:textId="784F6C8B" w:rsidR="00985B04" w:rsidRDefault="0031009C" w:rsidP="00985B04">
      <w:pPr>
        <w:spacing w:after="0" w:line="240" w:lineRule="auto"/>
        <w:rPr>
          <w:rFonts w:ascii="Segoe UI" w:hAnsi="Segoe UI" w:cs="Segoe UI"/>
        </w:rPr>
      </w:pPr>
      <w:r w:rsidRPr="0031009C">
        <w:rPr>
          <w:rFonts w:ascii="Segoe UI" w:hAnsi="Segoe UI" w:cs="Segoe UI"/>
          <w:b/>
        </w:rPr>
        <w:t>WisDOT:</w:t>
      </w:r>
      <w:r>
        <w:rPr>
          <w:rFonts w:ascii="Segoe UI" w:hAnsi="Segoe UI" w:cs="Segoe UI"/>
        </w:rPr>
        <w:t xml:space="preserve"> </w:t>
      </w:r>
      <w:r w:rsidR="00173948">
        <w:rPr>
          <w:rFonts w:ascii="Segoe UI" w:hAnsi="Segoe UI" w:cs="Segoe UI"/>
        </w:rPr>
        <w:t>Becky Soderholm</w:t>
      </w:r>
      <w:r w:rsidR="00985B04" w:rsidRPr="00603512">
        <w:rPr>
          <w:rFonts w:ascii="Segoe UI" w:hAnsi="Segoe UI" w:cs="Segoe UI"/>
        </w:rPr>
        <w:t xml:space="preserve">, </w:t>
      </w:r>
      <w:hyperlink r:id="rId52" w:history="1">
        <w:r w:rsidR="00173948" w:rsidRPr="00310A02">
          <w:rPr>
            <w:rStyle w:val="Hyperlink"/>
            <w:rFonts w:ascii="Segoe UI" w:hAnsi="Segoe UI" w:cs="Segoe UI"/>
          </w:rPr>
          <w:t>becky.soderholm@dot.wi.gov</w:t>
        </w:r>
      </w:hyperlink>
      <w:r w:rsidR="00985B04">
        <w:rPr>
          <w:rFonts w:ascii="Segoe UI" w:hAnsi="Segoe UI" w:cs="Segoe UI"/>
        </w:rPr>
        <w:t xml:space="preserve"> </w:t>
      </w:r>
      <w:r w:rsidR="00BA2A54">
        <w:rPr>
          <w:rFonts w:ascii="Segoe UI" w:hAnsi="Segoe UI" w:cs="Segoe UI"/>
        </w:rPr>
        <w:t>(608)</w:t>
      </w:r>
      <w:r w:rsidR="00173948">
        <w:rPr>
          <w:rFonts w:ascii="Segoe UI" w:hAnsi="Segoe UI" w:cs="Segoe UI"/>
        </w:rPr>
        <w:t>266</w:t>
      </w:r>
      <w:r w:rsidR="00985B04" w:rsidRPr="00603512">
        <w:rPr>
          <w:rFonts w:ascii="Segoe UI" w:hAnsi="Segoe UI" w:cs="Segoe UI"/>
        </w:rPr>
        <w:t>-</w:t>
      </w:r>
      <w:r w:rsidR="00173948">
        <w:rPr>
          <w:rFonts w:ascii="Segoe UI" w:hAnsi="Segoe UI" w:cs="Segoe UI"/>
        </w:rPr>
        <w:t>16</w:t>
      </w:r>
      <w:r w:rsidR="00985B04" w:rsidRPr="00603512">
        <w:rPr>
          <w:rFonts w:ascii="Segoe UI" w:hAnsi="Segoe UI" w:cs="Segoe UI"/>
        </w:rPr>
        <w:t>5</w:t>
      </w:r>
      <w:r w:rsidR="00173948">
        <w:rPr>
          <w:rFonts w:ascii="Segoe UI" w:hAnsi="Segoe UI" w:cs="Segoe UI"/>
        </w:rPr>
        <w:t>0</w:t>
      </w:r>
    </w:p>
    <w:p w14:paraId="61575A3E" w14:textId="6F2DDD67" w:rsidR="0031009C" w:rsidRDefault="0031009C" w:rsidP="00985B04">
      <w:pPr>
        <w:spacing w:after="0" w:line="240" w:lineRule="auto"/>
        <w:rPr>
          <w:rFonts w:ascii="Segoe UI" w:hAnsi="Segoe UI" w:cs="Segoe UI"/>
        </w:rPr>
      </w:pPr>
    </w:p>
    <w:p w14:paraId="4D93B34D" w14:textId="6390DA35" w:rsidR="0031009C" w:rsidRDefault="0031009C" w:rsidP="00985B04">
      <w:pPr>
        <w:spacing w:after="0" w:line="240" w:lineRule="auto"/>
        <w:rPr>
          <w:rFonts w:ascii="Segoe UI" w:hAnsi="Segoe UI" w:cs="Segoe UI"/>
        </w:rPr>
      </w:pPr>
      <w:r w:rsidRPr="0031009C">
        <w:rPr>
          <w:rFonts w:ascii="Segoe UI" w:hAnsi="Segoe UI" w:cs="Segoe UI"/>
          <w:b/>
        </w:rPr>
        <w:t>Energetix Corp:</w:t>
      </w:r>
      <w:r>
        <w:rPr>
          <w:rFonts w:ascii="Segoe UI" w:hAnsi="Segoe UI" w:cs="Segoe UI"/>
        </w:rPr>
        <w:t xml:space="preserve"> (516)505-0362</w:t>
      </w:r>
    </w:p>
    <w:p w14:paraId="0C33DED2" w14:textId="2976C6BA" w:rsidR="0031009C" w:rsidRDefault="00BA2A54" w:rsidP="00985B04">
      <w:pPr>
        <w:spacing w:after="0" w:line="240" w:lineRule="auto"/>
        <w:rPr>
          <w:rFonts w:ascii="Segoe UI" w:hAnsi="Segoe UI" w:cs="Segoe UI"/>
        </w:rPr>
      </w:pPr>
      <w:r>
        <w:rPr>
          <w:rFonts w:ascii="Segoe UI" w:hAnsi="Segoe UI" w:cs="Segoe UI"/>
        </w:rPr>
        <w:t>Hunter Montgomery</w:t>
      </w:r>
      <w:r w:rsidR="0031009C">
        <w:rPr>
          <w:rFonts w:ascii="Segoe UI" w:hAnsi="Segoe UI" w:cs="Segoe UI"/>
        </w:rPr>
        <w:t xml:space="preserve">, </w:t>
      </w:r>
      <w:hyperlink r:id="rId53" w:history="1">
        <w:r w:rsidRPr="0055108D">
          <w:rPr>
            <w:rStyle w:val="Hyperlink"/>
            <w:rFonts w:ascii="Segoe UI" w:hAnsi="Segoe UI" w:cs="Segoe UI"/>
          </w:rPr>
          <w:t>hunter@energetixholdings.com</w:t>
        </w:r>
      </w:hyperlink>
      <w:r>
        <w:rPr>
          <w:rFonts w:ascii="Segoe UI" w:hAnsi="Segoe UI" w:cs="Segoe UI"/>
        </w:rPr>
        <w:t xml:space="preserve"> </w:t>
      </w:r>
    </w:p>
    <w:p w14:paraId="2E21BAA0" w14:textId="06FC63AA" w:rsidR="0031009C" w:rsidRDefault="0031009C" w:rsidP="00985B04">
      <w:pPr>
        <w:spacing w:after="0" w:line="240" w:lineRule="auto"/>
        <w:rPr>
          <w:rFonts w:ascii="Segoe UI" w:hAnsi="Segoe UI" w:cs="Segoe UI"/>
        </w:rPr>
      </w:pPr>
      <w:r>
        <w:rPr>
          <w:rFonts w:ascii="Segoe UI" w:hAnsi="Segoe UI" w:cs="Segoe UI"/>
        </w:rPr>
        <w:t xml:space="preserve">Susan Lobsinger, </w:t>
      </w:r>
      <w:hyperlink r:id="rId54" w:history="1">
        <w:r w:rsidRPr="00005377">
          <w:rPr>
            <w:rStyle w:val="Hyperlink"/>
            <w:rFonts w:ascii="Segoe UI" w:hAnsi="Segoe UI" w:cs="Segoe UI"/>
          </w:rPr>
          <w:t>susan@energetixholdings.com</w:t>
        </w:r>
      </w:hyperlink>
      <w:r>
        <w:rPr>
          <w:rFonts w:ascii="Segoe UI" w:hAnsi="Segoe UI" w:cs="Segoe UI"/>
        </w:rPr>
        <w:t xml:space="preserve"> </w:t>
      </w:r>
    </w:p>
    <w:p w14:paraId="589D48C1" w14:textId="24FD0256" w:rsidR="0031009C" w:rsidRDefault="0031009C" w:rsidP="00985B04">
      <w:pPr>
        <w:spacing w:after="0" w:line="240" w:lineRule="auto"/>
        <w:rPr>
          <w:rFonts w:ascii="Segoe UI" w:hAnsi="Segoe UI" w:cs="Segoe UI"/>
        </w:rPr>
      </w:pPr>
    </w:p>
    <w:p w14:paraId="194F5823" w14:textId="77777777" w:rsidR="0031009C" w:rsidRPr="00603512" w:rsidRDefault="0031009C" w:rsidP="00985B04">
      <w:pPr>
        <w:spacing w:after="0" w:line="240" w:lineRule="auto"/>
        <w:rPr>
          <w:rFonts w:ascii="Segoe UI" w:hAnsi="Segoe UI" w:cs="Segoe UI"/>
        </w:rPr>
      </w:pPr>
    </w:p>
    <w:p w14:paraId="677983B3" w14:textId="77777777" w:rsidR="0081031E" w:rsidRPr="00603512" w:rsidRDefault="0081031E" w:rsidP="00742375">
      <w:pPr>
        <w:spacing w:after="0" w:line="240" w:lineRule="auto"/>
        <w:rPr>
          <w:rFonts w:ascii="Segoe UI" w:hAnsi="Segoe UI" w:cs="Segoe UI"/>
        </w:rPr>
      </w:pPr>
    </w:p>
    <w:sectPr w:rsidR="0081031E" w:rsidRPr="00603512" w:rsidSect="007A0709">
      <w:headerReference w:type="default" r:id="rId55"/>
      <w:footerReference w:type="default" r:id="rId56"/>
      <w:pgSz w:w="12240" w:h="15840"/>
      <w:pgMar w:top="864" w:right="1440" w:bottom="864" w:left="144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A336C" w14:textId="77777777" w:rsidR="00AB2B18" w:rsidRDefault="00AB2B18" w:rsidP="00013186">
      <w:pPr>
        <w:spacing w:after="0" w:line="240" w:lineRule="auto"/>
      </w:pPr>
      <w:r>
        <w:separator/>
      </w:r>
    </w:p>
  </w:endnote>
  <w:endnote w:type="continuationSeparator" w:id="0">
    <w:p w14:paraId="39E34D92" w14:textId="77777777" w:rsidR="00AB2B18" w:rsidRDefault="00AB2B18" w:rsidP="0001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513773"/>
      <w:docPartObj>
        <w:docPartGallery w:val="Page Numbers (Bottom of Page)"/>
        <w:docPartUnique/>
      </w:docPartObj>
    </w:sdtPr>
    <w:sdtEndPr>
      <w:rPr>
        <w:noProof/>
      </w:rPr>
    </w:sdtEndPr>
    <w:sdtContent>
      <w:p w14:paraId="4FA33E09" w14:textId="2BD2441C" w:rsidR="00AB2B18" w:rsidRDefault="006C449D" w:rsidP="00791E87">
        <w:pPr>
          <w:pStyle w:val="Footer"/>
        </w:pPr>
        <w:r>
          <w:t>2</w:t>
        </w:r>
        <w:r w:rsidR="00AB2B18">
          <w:t>/20</w:t>
        </w:r>
        <w:r>
          <w:t>20</w:t>
        </w:r>
        <w:r w:rsidR="00AB2B18">
          <w:t xml:space="preserve">                                                                                                                                                              Page | </w:t>
        </w:r>
        <w:r w:rsidR="00AB2B18">
          <w:fldChar w:fldCharType="begin"/>
        </w:r>
        <w:r w:rsidR="00AB2B18">
          <w:instrText xml:space="preserve"> PAGE   \* MERGEFORMAT </w:instrText>
        </w:r>
        <w:r w:rsidR="00AB2B18">
          <w:fldChar w:fldCharType="separate"/>
        </w:r>
        <w:r w:rsidR="00CE0620">
          <w:rPr>
            <w:noProof/>
          </w:rPr>
          <w:t>1</w:t>
        </w:r>
        <w:r w:rsidR="00AB2B18">
          <w:rPr>
            <w:noProof/>
          </w:rPr>
          <w:fldChar w:fldCharType="end"/>
        </w:r>
      </w:p>
    </w:sdtContent>
  </w:sdt>
  <w:p w14:paraId="448FBFDA" w14:textId="77777777" w:rsidR="00AB2B18" w:rsidRDefault="00AB2B18" w:rsidP="00767EC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4B6F8" w14:textId="77777777" w:rsidR="00AB2B18" w:rsidRDefault="00AB2B18" w:rsidP="00013186">
      <w:pPr>
        <w:spacing w:after="0" w:line="240" w:lineRule="auto"/>
      </w:pPr>
      <w:r>
        <w:separator/>
      </w:r>
    </w:p>
  </w:footnote>
  <w:footnote w:type="continuationSeparator" w:id="0">
    <w:p w14:paraId="4A17BB7D" w14:textId="77777777" w:rsidR="00AB2B18" w:rsidRDefault="00AB2B18" w:rsidP="00013186">
      <w:pPr>
        <w:spacing w:after="0" w:line="240" w:lineRule="auto"/>
      </w:pPr>
      <w:r>
        <w:continuationSeparator/>
      </w:r>
    </w:p>
  </w:footnote>
  <w:footnote w:id="1">
    <w:p w14:paraId="0081EB66" w14:textId="77777777" w:rsidR="00AB2B18" w:rsidRDefault="00AB2B18">
      <w:pPr>
        <w:pStyle w:val="FootnoteText"/>
      </w:pPr>
      <w:r w:rsidRPr="00CE0620">
        <w:rPr>
          <w:rStyle w:val="FootnoteReference"/>
          <w:b/>
          <w:sz w:val="24"/>
          <w:szCs w:val="24"/>
        </w:rPr>
        <w:footnoteRef/>
      </w:r>
      <w:r w:rsidRPr="00CE0620">
        <w:rPr>
          <w:sz w:val="24"/>
          <w:szCs w:val="24"/>
        </w:rPr>
        <w:t xml:space="preserve"> </w:t>
      </w:r>
      <w:r w:rsidRPr="004A2502">
        <w:t>Subrecipients that receive Section 5310 funding must comply with Federal Motor Carrier Safety Administration (FMCSA) rules for employees who hold a commercial driver’s license.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EA88" w14:textId="77777777" w:rsidR="00AB2B18" w:rsidRPr="00791E87" w:rsidRDefault="00AB2B18">
    <w:pPr>
      <w:pStyle w:val="Header"/>
      <w:rPr>
        <w:sz w:val="20"/>
        <w:szCs w:val="20"/>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1F4"/>
    <w:multiLevelType w:val="multilevel"/>
    <w:tmpl w:val="0CB28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544D81"/>
    <w:multiLevelType w:val="hybridMultilevel"/>
    <w:tmpl w:val="A3D6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230F3"/>
    <w:multiLevelType w:val="hybridMultilevel"/>
    <w:tmpl w:val="47448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066F5"/>
    <w:multiLevelType w:val="multilevel"/>
    <w:tmpl w:val="20D29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7F42DC"/>
    <w:multiLevelType w:val="hybridMultilevel"/>
    <w:tmpl w:val="89342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8630EF"/>
    <w:multiLevelType w:val="hybridMultilevel"/>
    <w:tmpl w:val="04A81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087115"/>
    <w:multiLevelType w:val="hybridMultilevel"/>
    <w:tmpl w:val="C63468DC"/>
    <w:lvl w:ilvl="0" w:tplc="31A600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AA6C5F"/>
    <w:multiLevelType w:val="hybridMultilevel"/>
    <w:tmpl w:val="A662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43D26"/>
    <w:multiLevelType w:val="hybridMultilevel"/>
    <w:tmpl w:val="32D4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A33D7"/>
    <w:multiLevelType w:val="hybridMultilevel"/>
    <w:tmpl w:val="145A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12D8E"/>
    <w:multiLevelType w:val="hybridMultilevel"/>
    <w:tmpl w:val="95E4C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826DB3"/>
    <w:multiLevelType w:val="hybridMultilevel"/>
    <w:tmpl w:val="9BC6A7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5093B6C"/>
    <w:multiLevelType w:val="hybridMultilevel"/>
    <w:tmpl w:val="A500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26002B"/>
    <w:multiLevelType w:val="hybridMultilevel"/>
    <w:tmpl w:val="B75E2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8A4758"/>
    <w:multiLevelType w:val="hybridMultilevel"/>
    <w:tmpl w:val="7E143F1A"/>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14"/>
  </w:num>
  <w:num w:numId="2">
    <w:abstractNumId w:val="0"/>
  </w:num>
  <w:num w:numId="3">
    <w:abstractNumId w:val="9"/>
  </w:num>
  <w:num w:numId="4">
    <w:abstractNumId w:val="7"/>
  </w:num>
  <w:num w:numId="5">
    <w:abstractNumId w:val="11"/>
  </w:num>
  <w:num w:numId="6">
    <w:abstractNumId w:val="2"/>
  </w:num>
  <w:num w:numId="7">
    <w:abstractNumId w:val="5"/>
  </w:num>
  <w:num w:numId="8">
    <w:abstractNumId w:val="13"/>
  </w:num>
  <w:num w:numId="9">
    <w:abstractNumId w:val="8"/>
  </w:num>
  <w:num w:numId="10">
    <w:abstractNumId w:val="1"/>
  </w:num>
  <w:num w:numId="11">
    <w:abstractNumId w:val="12"/>
  </w:num>
  <w:num w:numId="12">
    <w:abstractNumId w:val="10"/>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186"/>
    <w:rsid w:val="00013186"/>
    <w:rsid w:val="000375A4"/>
    <w:rsid w:val="000401F0"/>
    <w:rsid w:val="00072D1F"/>
    <w:rsid w:val="00076EAE"/>
    <w:rsid w:val="00091936"/>
    <w:rsid w:val="000A6996"/>
    <w:rsid w:val="001045E8"/>
    <w:rsid w:val="00135BAA"/>
    <w:rsid w:val="00144B06"/>
    <w:rsid w:val="00173948"/>
    <w:rsid w:val="0020267B"/>
    <w:rsid w:val="00210E8A"/>
    <w:rsid w:val="00263407"/>
    <w:rsid w:val="00297616"/>
    <w:rsid w:val="002E20F4"/>
    <w:rsid w:val="002E30F2"/>
    <w:rsid w:val="002F1A27"/>
    <w:rsid w:val="0031009C"/>
    <w:rsid w:val="0031403E"/>
    <w:rsid w:val="003164F4"/>
    <w:rsid w:val="003C35E8"/>
    <w:rsid w:val="003D5BB2"/>
    <w:rsid w:val="003E4220"/>
    <w:rsid w:val="003F3CC2"/>
    <w:rsid w:val="004206D3"/>
    <w:rsid w:val="0043249C"/>
    <w:rsid w:val="00455CC0"/>
    <w:rsid w:val="00483EA7"/>
    <w:rsid w:val="004A2502"/>
    <w:rsid w:val="0051240A"/>
    <w:rsid w:val="00526090"/>
    <w:rsid w:val="00582DBB"/>
    <w:rsid w:val="005C550F"/>
    <w:rsid w:val="00603512"/>
    <w:rsid w:val="00641CEE"/>
    <w:rsid w:val="006A5CCA"/>
    <w:rsid w:val="006C449D"/>
    <w:rsid w:val="006E3587"/>
    <w:rsid w:val="00711136"/>
    <w:rsid w:val="00734D44"/>
    <w:rsid w:val="00742375"/>
    <w:rsid w:val="007453E5"/>
    <w:rsid w:val="00746B2E"/>
    <w:rsid w:val="00765110"/>
    <w:rsid w:val="00767EC3"/>
    <w:rsid w:val="00791E87"/>
    <w:rsid w:val="007A0709"/>
    <w:rsid w:val="007B6EDD"/>
    <w:rsid w:val="0081031E"/>
    <w:rsid w:val="00860877"/>
    <w:rsid w:val="008625D8"/>
    <w:rsid w:val="008A37CC"/>
    <w:rsid w:val="008D29B7"/>
    <w:rsid w:val="009018B8"/>
    <w:rsid w:val="0092527F"/>
    <w:rsid w:val="009666B1"/>
    <w:rsid w:val="00985B04"/>
    <w:rsid w:val="009B6F64"/>
    <w:rsid w:val="009C1F44"/>
    <w:rsid w:val="009C48E4"/>
    <w:rsid w:val="009F2846"/>
    <w:rsid w:val="00A108DF"/>
    <w:rsid w:val="00A31576"/>
    <w:rsid w:val="00A330A2"/>
    <w:rsid w:val="00A60B63"/>
    <w:rsid w:val="00A94216"/>
    <w:rsid w:val="00A97824"/>
    <w:rsid w:val="00AA443B"/>
    <w:rsid w:val="00AB2B18"/>
    <w:rsid w:val="00AB5CBC"/>
    <w:rsid w:val="00AF0286"/>
    <w:rsid w:val="00B21DA3"/>
    <w:rsid w:val="00B710FC"/>
    <w:rsid w:val="00B81D4C"/>
    <w:rsid w:val="00BA2A54"/>
    <w:rsid w:val="00BA5A2C"/>
    <w:rsid w:val="00BD23F8"/>
    <w:rsid w:val="00C66217"/>
    <w:rsid w:val="00C95665"/>
    <w:rsid w:val="00CE0620"/>
    <w:rsid w:val="00CF2B3A"/>
    <w:rsid w:val="00CF611E"/>
    <w:rsid w:val="00D1437F"/>
    <w:rsid w:val="00D67CA9"/>
    <w:rsid w:val="00D87540"/>
    <w:rsid w:val="00DE62B5"/>
    <w:rsid w:val="00E627E2"/>
    <w:rsid w:val="00E64F40"/>
    <w:rsid w:val="00ED0D46"/>
    <w:rsid w:val="00EF3B25"/>
    <w:rsid w:val="00F433A5"/>
    <w:rsid w:val="00F7116C"/>
    <w:rsid w:val="00F8659F"/>
    <w:rsid w:val="00FD765E"/>
    <w:rsid w:val="00FE0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9105CFB"/>
  <w15:chartTrackingRefBased/>
  <w15:docId w15:val="{A7332783-7D04-41CA-8574-DFC68FF8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186"/>
  </w:style>
  <w:style w:type="paragraph" w:styleId="Footer">
    <w:name w:val="footer"/>
    <w:basedOn w:val="Normal"/>
    <w:link w:val="FooterChar"/>
    <w:uiPriority w:val="99"/>
    <w:unhideWhenUsed/>
    <w:rsid w:val="00013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186"/>
  </w:style>
  <w:style w:type="table" w:styleId="TableGrid">
    <w:name w:val="Table Grid"/>
    <w:basedOn w:val="TableNormal"/>
    <w:uiPriority w:val="59"/>
    <w:rsid w:val="000131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2375"/>
    <w:rPr>
      <w:color w:val="0563C1" w:themeColor="hyperlink"/>
      <w:u w:val="single"/>
    </w:rPr>
  </w:style>
  <w:style w:type="character" w:styleId="UnresolvedMention">
    <w:name w:val="Unresolved Mention"/>
    <w:basedOn w:val="DefaultParagraphFont"/>
    <w:uiPriority w:val="99"/>
    <w:semiHidden/>
    <w:unhideWhenUsed/>
    <w:rsid w:val="00742375"/>
    <w:rPr>
      <w:color w:val="808080"/>
      <w:shd w:val="clear" w:color="auto" w:fill="E6E6E6"/>
    </w:rPr>
  </w:style>
  <w:style w:type="paragraph" w:styleId="ListParagraph">
    <w:name w:val="List Paragraph"/>
    <w:basedOn w:val="Normal"/>
    <w:uiPriority w:val="34"/>
    <w:qFormat/>
    <w:rsid w:val="0092527F"/>
    <w:pPr>
      <w:ind w:left="720"/>
      <w:contextualSpacing/>
    </w:pPr>
  </w:style>
  <w:style w:type="character" w:styleId="Strong">
    <w:name w:val="Strong"/>
    <w:basedOn w:val="DefaultParagraphFont"/>
    <w:uiPriority w:val="22"/>
    <w:qFormat/>
    <w:rsid w:val="00F7116C"/>
    <w:rPr>
      <w:b/>
      <w:bCs/>
    </w:rPr>
  </w:style>
  <w:style w:type="paragraph" w:styleId="FootnoteText">
    <w:name w:val="footnote text"/>
    <w:basedOn w:val="Normal"/>
    <w:link w:val="FootnoteTextChar"/>
    <w:uiPriority w:val="99"/>
    <w:semiHidden/>
    <w:unhideWhenUsed/>
    <w:rsid w:val="00582D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2DBB"/>
    <w:rPr>
      <w:sz w:val="20"/>
      <w:szCs w:val="20"/>
    </w:rPr>
  </w:style>
  <w:style w:type="character" w:styleId="FootnoteReference">
    <w:name w:val="footnote reference"/>
    <w:basedOn w:val="DefaultParagraphFont"/>
    <w:uiPriority w:val="99"/>
    <w:semiHidden/>
    <w:unhideWhenUsed/>
    <w:rsid w:val="00582DBB"/>
    <w:rPr>
      <w:vertAlign w:val="superscript"/>
    </w:rPr>
  </w:style>
  <w:style w:type="paragraph" w:styleId="BalloonText">
    <w:name w:val="Balloon Text"/>
    <w:basedOn w:val="Normal"/>
    <w:link w:val="BalloonTextChar"/>
    <w:uiPriority w:val="99"/>
    <w:semiHidden/>
    <w:unhideWhenUsed/>
    <w:rsid w:val="00791E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E87"/>
    <w:rPr>
      <w:rFonts w:ascii="Segoe UI" w:hAnsi="Segoe UI" w:cs="Segoe UI"/>
      <w:sz w:val="18"/>
      <w:szCs w:val="18"/>
    </w:rPr>
  </w:style>
  <w:style w:type="character" w:styleId="CommentReference">
    <w:name w:val="annotation reference"/>
    <w:basedOn w:val="DefaultParagraphFont"/>
    <w:uiPriority w:val="99"/>
    <w:semiHidden/>
    <w:unhideWhenUsed/>
    <w:rsid w:val="009F2846"/>
    <w:rPr>
      <w:sz w:val="16"/>
      <w:szCs w:val="16"/>
    </w:rPr>
  </w:style>
  <w:style w:type="paragraph" w:styleId="CommentText">
    <w:name w:val="annotation text"/>
    <w:basedOn w:val="Normal"/>
    <w:link w:val="CommentTextChar"/>
    <w:uiPriority w:val="99"/>
    <w:semiHidden/>
    <w:unhideWhenUsed/>
    <w:rsid w:val="009F2846"/>
    <w:pPr>
      <w:spacing w:line="240" w:lineRule="auto"/>
    </w:pPr>
    <w:rPr>
      <w:sz w:val="20"/>
      <w:szCs w:val="20"/>
    </w:rPr>
  </w:style>
  <w:style w:type="character" w:customStyle="1" w:styleId="CommentTextChar">
    <w:name w:val="Comment Text Char"/>
    <w:basedOn w:val="DefaultParagraphFont"/>
    <w:link w:val="CommentText"/>
    <w:uiPriority w:val="99"/>
    <w:semiHidden/>
    <w:rsid w:val="009F2846"/>
    <w:rPr>
      <w:sz w:val="20"/>
      <w:szCs w:val="20"/>
    </w:rPr>
  </w:style>
  <w:style w:type="paragraph" w:styleId="CommentSubject">
    <w:name w:val="annotation subject"/>
    <w:basedOn w:val="CommentText"/>
    <w:next w:val="CommentText"/>
    <w:link w:val="CommentSubjectChar"/>
    <w:uiPriority w:val="99"/>
    <w:semiHidden/>
    <w:unhideWhenUsed/>
    <w:rsid w:val="009F2846"/>
    <w:rPr>
      <w:b/>
      <w:bCs/>
    </w:rPr>
  </w:style>
  <w:style w:type="character" w:customStyle="1" w:styleId="CommentSubjectChar">
    <w:name w:val="Comment Subject Char"/>
    <w:basedOn w:val="CommentTextChar"/>
    <w:link w:val="CommentSubject"/>
    <w:uiPriority w:val="99"/>
    <w:semiHidden/>
    <w:rsid w:val="009F2846"/>
    <w:rPr>
      <w:b/>
      <w:bCs/>
      <w:sz w:val="20"/>
      <w:szCs w:val="20"/>
    </w:rPr>
  </w:style>
  <w:style w:type="character" w:styleId="FollowedHyperlink">
    <w:name w:val="FollowedHyperlink"/>
    <w:basedOn w:val="DefaultParagraphFont"/>
    <w:uiPriority w:val="99"/>
    <w:semiHidden/>
    <w:unhideWhenUsed/>
    <w:rsid w:val="00A942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5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it-safety.fta.dot.gov/DrugAndAlcohol/Tools/DrugAwarenessVideo/Default.aspx"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image" Target="media/image19.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yperlink" Target="https://transit-safety.fta.dot.gov/drugandalcohol/regulations/regulations/49cfr655/49cfr655.pdf"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hyperlink" Target="mailto:hunter@energetixholdings.com"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4.wmf"/><Relationship Id="rId14" Type="http://schemas.openxmlformats.org/officeDocument/2006/relationships/hyperlink" Target="https://transit-safety.fta.dot.gov/DrugAndAlcohol/Tools/ReasonableSuspicion.aspx" TargetMode="External"/><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oleObject" Target="embeddings/oleObject16.bin"/><Relationship Id="rId48" Type="http://schemas.openxmlformats.org/officeDocument/2006/relationships/image" Target="media/image18.wmf"/><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yperlink" Target="https://www.transportation.gov/odapc/get-odapc-email-updat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image" Target="media/image17.wmf"/><Relationship Id="rId59" Type="http://schemas.openxmlformats.org/officeDocument/2006/relationships/customXml" Target="../customXml/item2.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hyperlink" Target="mailto:susan@energetixholding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fontTable" Target="fontTable.xml"/><Relationship Id="rId10" Type="http://schemas.openxmlformats.org/officeDocument/2006/relationships/hyperlink" Target="https://www.transportation.gov/odapc/part40" TargetMode="External"/><Relationship Id="rId31" Type="http://schemas.openxmlformats.org/officeDocument/2006/relationships/image" Target="media/image10.wmf"/><Relationship Id="rId44" Type="http://schemas.openxmlformats.org/officeDocument/2006/relationships/image" Target="media/image16.wmf"/><Relationship Id="rId52" Type="http://schemas.openxmlformats.org/officeDocument/2006/relationships/hyperlink" Target="mailto:becky.soderholm@dot.wi.gov"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9439AA-0055-4C7A-890D-3169FC824B4B}">
  <ds:schemaRefs>
    <ds:schemaRef ds:uri="http://schemas.openxmlformats.org/officeDocument/2006/bibliography"/>
  </ds:schemaRefs>
</ds:datastoreItem>
</file>

<file path=customXml/itemProps2.xml><?xml version="1.0" encoding="utf-8"?>
<ds:datastoreItem xmlns:ds="http://schemas.openxmlformats.org/officeDocument/2006/customXml" ds:itemID="{44359122-0047-4045-8728-1BFE31D3AD42}"/>
</file>

<file path=customXml/itemProps3.xml><?xml version="1.0" encoding="utf-8"?>
<ds:datastoreItem xmlns:ds="http://schemas.openxmlformats.org/officeDocument/2006/customXml" ds:itemID="{B14DFC4B-F402-47F4-9A03-2781E9BEF495}"/>
</file>

<file path=customXml/itemProps4.xml><?xml version="1.0" encoding="utf-8"?>
<ds:datastoreItem xmlns:ds="http://schemas.openxmlformats.org/officeDocument/2006/customXml" ds:itemID="{2A2515E0-B5B2-43DF-90CA-D80A5949811F}"/>
</file>

<file path=docProps/app.xml><?xml version="1.0" encoding="utf-8"?>
<Properties xmlns="http://schemas.openxmlformats.org/officeDocument/2006/extended-properties" xmlns:vt="http://schemas.openxmlformats.org/officeDocument/2006/docPropsVTypes">
  <Template>Normal.dotm</Template>
  <TotalTime>1</TotalTime>
  <Pages>5</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WisDOT - Drug and Alcohol Testing Compliance</vt:lpstr>
    </vt:vector>
  </TitlesOfParts>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WisDOT - Drug and Alcohol Testing Compliance</dc:title>
  <dc:subject/>
  <dc:creator>Soderholm, Becky - DOT</dc:creator>
  <cp:keywords/>
  <dc:description/>
  <cp:lastModifiedBy>Thyes, Dan - DOT</cp:lastModifiedBy>
  <cp:revision>2</cp:revision>
  <cp:lastPrinted>2019-07-03T13:56:00Z</cp:lastPrinted>
  <dcterms:created xsi:type="dcterms:W3CDTF">2020-02-18T21:21:00Z</dcterms:created>
  <dcterms:modified xsi:type="dcterms:W3CDTF">2020-02-18T21:21:00Z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