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D0" w:rsidRDefault="00044AD0" w:rsidP="008F6881">
      <w:pPr>
        <w:pStyle w:val="Title"/>
        <w:tabs>
          <w:tab w:val="clear" w:pos="720"/>
          <w:tab w:val="clear" w:pos="5544"/>
        </w:tabs>
        <w:jc w:val="left"/>
      </w:pPr>
      <w:r>
        <w:t>AGREEMENT FOR PURCHASE AND SALE OF REAL ESTATE - LONG FORM</w:t>
      </w:r>
    </w:p>
    <w:p w:rsidR="00044AD0" w:rsidRPr="008F6881" w:rsidRDefault="00D9777E" w:rsidP="008F6881">
      <w:pPr>
        <w:suppressAutoHyphens/>
        <w:rPr>
          <w:rFonts w:ascii="Arial" w:hAnsi="Arial" w:cs="Arial"/>
          <w:spacing w:val="-1"/>
          <w:sz w:val="18"/>
        </w:rPr>
      </w:pPr>
      <w:proofErr w:type="gramStart"/>
      <w:r>
        <w:rPr>
          <w:rFonts w:ascii="Arial" w:hAnsi="Arial" w:cs="Arial"/>
          <w:spacing w:val="-1"/>
          <w:sz w:val="16"/>
        </w:rPr>
        <w:t>lpa</w:t>
      </w:r>
      <w:r w:rsidR="00044AD0" w:rsidRPr="008F6881">
        <w:rPr>
          <w:rFonts w:ascii="Arial" w:hAnsi="Arial" w:cs="Arial"/>
          <w:spacing w:val="-1"/>
          <w:sz w:val="16"/>
        </w:rPr>
        <w:t>1618</w:t>
      </w:r>
      <w:proofErr w:type="gramEnd"/>
      <w:r w:rsidR="00044AD0" w:rsidRPr="008F6881">
        <w:rPr>
          <w:rFonts w:ascii="Arial" w:hAnsi="Arial" w:cs="Arial"/>
          <w:spacing w:val="-1"/>
          <w:sz w:val="16"/>
        </w:rPr>
        <w:t xml:space="preserve">    </w:t>
      </w:r>
      <w:r w:rsidR="00510E85" w:rsidRPr="008F6881">
        <w:rPr>
          <w:rFonts w:ascii="Arial" w:hAnsi="Arial" w:cs="Arial"/>
          <w:spacing w:val="-1"/>
          <w:sz w:val="16"/>
        </w:rPr>
        <w:t>0</w:t>
      </w:r>
      <w:r w:rsidR="008F6881">
        <w:rPr>
          <w:rFonts w:ascii="Arial" w:hAnsi="Arial" w:cs="Arial"/>
          <w:spacing w:val="-1"/>
          <w:sz w:val="16"/>
        </w:rPr>
        <w:t>8</w:t>
      </w:r>
      <w:r w:rsidR="00044AD0" w:rsidRPr="008F6881">
        <w:rPr>
          <w:rFonts w:ascii="Arial" w:hAnsi="Arial" w:cs="Arial"/>
          <w:spacing w:val="-1"/>
          <w:sz w:val="16"/>
        </w:rPr>
        <w:t>/</w:t>
      </w:r>
      <w:r w:rsidR="00510E85" w:rsidRPr="008F6881">
        <w:rPr>
          <w:rFonts w:ascii="Arial" w:hAnsi="Arial" w:cs="Arial"/>
          <w:spacing w:val="-1"/>
          <w:sz w:val="16"/>
        </w:rPr>
        <w:t>201</w:t>
      </w:r>
      <w:r w:rsidR="008F6881">
        <w:rPr>
          <w:rFonts w:ascii="Arial" w:hAnsi="Arial" w:cs="Arial"/>
          <w:spacing w:val="-1"/>
          <w:sz w:val="16"/>
        </w:rPr>
        <w:t>1</w:t>
      </w:r>
      <w:r w:rsidR="00044AD0" w:rsidRPr="008F6881">
        <w:rPr>
          <w:rFonts w:ascii="Arial" w:hAnsi="Arial" w:cs="Arial"/>
          <w:spacing w:val="-1"/>
          <w:sz w:val="16"/>
        </w:rPr>
        <w:t xml:space="preserve">    (Replaces RO692)</w:t>
      </w:r>
    </w:p>
    <w:p w:rsidR="00044AD0" w:rsidRDefault="00044AD0" w:rsidP="008F6881">
      <w:pPr>
        <w:suppressAutoHyphens/>
        <w:rPr>
          <w:rFonts w:ascii="Arial" w:hAnsi="Arial" w:cs="Arial"/>
          <w:spacing w:val="-2"/>
          <w:sz w:val="18"/>
        </w:rPr>
      </w:pPr>
    </w:p>
    <w:p w:rsidR="00044AD0" w:rsidRDefault="00044AD0" w:rsidP="008F6881">
      <w:pPr>
        <w:suppressAutoHyphens/>
        <w:rPr>
          <w:rFonts w:ascii="Arial" w:hAnsi="Arial" w:cs="Arial"/>
          <w:spacing w:val="-2"/>
          <w:sz w:val="18"/>
        </w:rPr>
      </w:pPr>
    </w:p>
    <w:p w:rsidR="00044AD0" w:rsidRPr="00EB2C3A" w:rsidRDefault="00044AD0" w:rsidP="00740465">
      <w:pPr>
        <w:suppressAutoHyphens/>
        <w:rPr>
          <w:rFonts w:ascii="Arial" w:hAnsi="Arial" w:cs="Arial"/>
          <w:spacing w:val="-2"/>
        </w:rPr>
      </w:pPr>
      <w:r w:rsidRPr="00EB2C3A">
        <w:rPr>
          <w:rFonts w:ascii="Arial" w:hAnsi="Arial" w:cs="Arial"/>
          <w:spacing w:val="-2"/>
        </w:rPr>
        <w:t xml:space="preserve">THIS AGREEMENT, made and entered into by and </w:t>
      </w:r>
      <w:r w:rsidR="00510E85" w:rsidRPr="00EB2C3A">
        <w:rPr>
          <w:rFonts w:ascii="Arial" w:hAnsi="Arial" w:cs="Arial"/>
          <w:spacing w:val="-2"/>
        </w:rPr>
        <w:t xml:space="preserve">between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sidRPr="00EB2C3A">
        <w:rPr>
          <w:rFonts w:ascii="Arial" w:hAnsi="Arial" w:cs="Arial"/>
          <w:spacing w:val="-2"/>
        </w:rPr>
        <w:t xml:space="preserve">, hereinafter called </w:t>
      </w:r>
      <w:r w:rsidR="004029DA">
        <w:rPr>
          <w:rFonts w:ascii="Arial" w:hAnsi="Arial" w:cs="Arial"/>
          <w:spacing w:val="-2"/>
        </w:rPr>
        <w:t>SELLER</w:t>
      </w:r>
      <w:r w:rsidRPr="00EB2C3A">
        <w:rPr>
          <w:rFonts w:ascii="Arial" w:hAnsi="Arial" w:cs="Arial"/>
          <w:spacing w:val="-2"/>
        </w:rPr>
        <w:t xml:space="preserve">, and the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sidRPr="00EB2C3A">
        <w:rPr>
          <w:rFonts w:ascii="Arial" w:hAnsi="Arial" w:cs="Arial"/>
          <w:spacing w:val="-2"/>
        </w:rPr>
        <w:t xml:space="preserve">, hereinafter called </w:t>
      </w:r>
      <w:r w:rsidR="004029DA">
        <w:rPr>
          <w:rFonts w:ascii="Arial" w:hAnsi="Arial" w:cs="Arial"/>
          <w:spacing w:val="-2"/>
        </w:rPr>
        <w:t>BUYER</w:t>
      </w:r>
      <w:r w:rsidRPr="00EB2C3A">
        <w:rPr>
          <w:rFonts w:ascii="Arial" w:hAnsi="Arial" w:cs="Arial"/>
          <w:spacing w:val="-2"/>
        </w:rPr>
        <w:t>.</w:t>
      </w:r>
    </w:p>
    <w:p w:rsidR="00044AD0" w:rsidRPr="00EB2C3A" w:rsidRDefault="00044AD0" w:rsidP="00740465">
      <w:pPr>
        <w:suppressAutoHyphens/>
        <w:rPr>
          <w:rFonts w:ascii="Arial" w:hAnsi="Arial" w:cs="Arial"/>
          <w:spacing w:val="-2"/>
        </w:rPr>
      </w:pPr>
    </w:p>
    <w:p w:rsidR="00044AD0" w:rsidRPr="00EB2C3A" w:rsidRDefault="00044AD0" w:rsidP="00740465">
      <w:pPr>
        <w:suppressAutoHyphens/>
        <w:rPr>
          <w:rFonts w:ascii="Arial" w:hAnsi="Arial" w:cs="Arial"/>
          <w:spacing w:val="-2"/>
        </w:rPr>
      </w:pPr>
      <w:r w:rsidRPr="00EB2C3A">
        <w:rPr>
          <w:rFonts w:ascii="Arial" w:hAnsi="Arial" w:cs="Arial"/>
          <w:spacing w:val="-2"/>
        </w:rPr>
        <w:t xml:space="preserve">DESCRIPTION:  The </w:t>
      </w:r>
      <w:r w:rsidR="004029DA">
        <w:rPr>
          <w:rFonts w:ascii="Arial" w:hAnsi="Arial" w:cs="Arial"/>
          <w:spacing w:val="-2"/>
        </w:rPr>
        <w:t>SELLER</w:t>
      </w:r>
      <w:r w:rsidRPr="00EB2C3A">
        <w:rPr>
          <w:rFonts w:ascii="Arial" w:hAnsi="Arial" w:cs="Arial"/>
          <w:spacing w:val="-2"/>
        </w:rPr>
        <w:t xml:space="preserve"> agrees to sell and the </w:t>
      </w:r>
      <w:r w:rsidR="004029DA">
        <w:rPr>
          <w:rFonts w:ascii="Arial" w:hAnsi="Arial" w:cs="Arial"/>
          <w:spacing w:val="-2"/>
        </w:rPr>
        <w:t>BUYER</w:t>
      </w:r>
      <w:r w:rsidRPr="00EB2C3A">
        <w:rPr>
          <w:rFonts w:ascii="Arial" w:hAnsi="Arial" w:cs="Arial"/>
          <w:spacing w:val="-2"/>
        </w:rPr>
        <w:t xml:space="preserve"> agrees to buy, upon the terms and conditions hereinafter named, the following described real estate situated in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sidRPr="00EB2C3A">
        <w:rPr>
          <w:rFonts w:ascii="Arial" w:hAnsi="Arial" w:cs="Arial"/>
          <w:spacing w:val="-2"/>
        </w:rPr>
        <w:t xml:space="preserve"> County, Wisconsin: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p>
    <w:p w:rsidR="00044AD0" w:rsidRPr="00EB2C3A" w:rsidRDefault="00044AD0" w:rsidP="00740465">
      <w:pPr>
        <w:suppressAutoHyphens/>
        <w:rPr>
          <w:rFonts w:ascii="Arial" w:hAnsi="Arial" w:cs="Arial"/>
          <w:spacing w:val="-2"/>
        </w:rPr>
      </w:pPr>
    </w:p>
    <w:p w:rsidR="00044AD0" w:rsidRPr="00EB2C3A" w:rsidRDefault="004029DA" w:rsidP="00740465">
      <w:pPr>
        <w:suppressAutoHyphens/>
        <w:rPr>
          <w:rFonts w:ascii="Arial" w:hAnsi="Arial" w:cs="Arial"/>
          <w:spacing w:val="-2"/>
        </w:rPr>
      </w:pPr>
      <w:r>
        <w:rPr>
          <w:rFonts w:ascii="Arial" w:hAnsi="Arial" w:cs="Arial"/>
          <w:spacing w:val="-2"/>
        </w:rPr>
        <w:t>SELLER</w:t>
      </w:r>
      <w:r w:rsidR="00044AD0" w:rsidRPr="00EB2C3A">
        <w:rPr>
          <w:rFonts w:ascii="Arial" w:hAnsi="Arial" w:cs="Arial"/>
          <w:spacing w:val="-2"/>
        </w:rPr>
        <w:t xml:space="preserve"> warrants and represents to </w:t>
      </w:r>
      <w:r w:rsidRPr="00740465">
        <w:rPr>
          <w:rFonts w:ascii="Arial" w:hAnsi="Arial" w:cs="Arial"/>
          <w:b/>
          <w:spacing w:val="-2"/>
        </w:rPr>
        <w:fldChar w:fldCharType="begin">
          <w:ffData>
            <w:name w:val=""/>
            <w:enabled/>
            <w:calcOnExit w:val="0"/>
            <w:textInput/>
          </w:ffData>
        </w:fldChar>
      </w:r>
      <w:r w:rsidRPr="00740465">
        <w:rPr>
          <w:rFonts w:ascii="Arial" w:hAnsi="Arial" w:cs="Arial"/>
          <w:b/>
          <w:spacing w:val="-2"/>
        </w:rPr>
        <w:instrText xml:space="preserve"> FORMTEXT </w:instrText>
      </w:r>
      <w:r w:rsidRPr="00740465">
        <w:rPr>
          <w:rFonts w:ascii="Arial" w:hAnsi="Arial" w:cs="Arial"/>
          <w:b/>
          <w:spacing w:val="-2"/>
        </w:rPr>
      </w:r>
      <w:r w:rsidRPr="00740465">
        <w:rPr>
          <w:rFonts w:ascii="Arial" w:hAnsi="Arial" w:cs="Arial"/>
          <w:b/>
          <w:spacing w:val="-2"/>
        </w:rPr>
        <w:fldChar w:fldCharType="separate"/>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spacing w:val="-2"/>
        </w:rPr>
        <w:fldChar w:fldCharType="end"/>
      </w:r>
      <w:r w:rsidR="00044AD0" w:rsidRPr="00EB2C3A">
        <w:rPr>
          <w:rFonts w:ascii="Arial" w:hAnsi="Arial" w:cs="Arial"/>
          <w:spacing w:val="-2"/>
        </w:rPr>
        <w:t xml:space="preserve"> that </w:t>
      </w:r>
      <w:r>
        <w:rPr>
          <w:rFonts w:ascii="Arial" w:hAnsi="Arial" w:cs="Arial"/>
          <w:spacing w:val="-2"/>
        </w:rPr>
        <w:t>SELLER</w:t>
      </w:r>
      <w:r w:rsidR="00044AD0" w:rsidRPr="00EB2C3A">
        <w:rPr>
          <w:rFonts w:ascii="Arial" w:hAnsi="Arial" w:cs="Arial"/>
          <w:spacing w:val="-2"/>
        </w:rPr>
        <w:t xml:space="preserve"> has no notice or knowledge of any: 1) Planned or commenced public improvements which may result in special assessments to otherwise materially affect the property other than the planned transportation facility for which the </w:t>
      </w:r>
      <w:r w:rsidRPr="00740465">
        <w:rPr>
          <w:rFonts w:ascii="Arial" w:hAnsi="Arial" w:cs="Arial"/>
          <w:b/>
          <w:spacing w:val="-2"/>
        </w:rPr>
        <w:fldChar w:fldCharType="begin">
          <w:ffData>
            <w:name w:val=""/>
            <w:enabled/>
            <w:calcOnExit w:val="0"/>
            <w:textInput/>
          </w:ffData>
        </w:fldChar>
      </w:r>
      <w:r w:rsidRPr="00740465">
        <w:rPr>
          <w:rFonts w:ascii="Arial" w:hAnsi="Arial" w:cs="Arial"/>
          <w:b/>
          <w:spacing w:val="-2"/>
        </w:rPr>
        <w:instrText xml:space="preserve"> FORMTEXT </w:instrText>
      </w:r>
      <w:r w:rsidRPr="00740465">
        <w:rPr>
          <w:rFonts w:ascii="Arial" w:hAnsi="Arial" w:cs="Arial"/>
          <w:b/>
          <w:spacing w:val="-2"/>
        </w:rPr>
      </w:r>
      <w:r w:rsidRPr="00740465">
        <w:rPr>
          <w:rFonts w:ascii="Arial" w:hAnsi="Arial" w:cs="Arial"/>
          <w:b/>
          <w:spacing w:val="-2"/>
        </w:rPr>
        <w:fldChar w:fldCharType="separate"/>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spacing w:val="-2"/>
        </w:rPr>
        <w:fldChar w:fldCharType="end"/>
      </w:r>
      <w:r w:rsidR="00044AD0" w:rsidRPr="00EB2C3A">
        <w:rPr>
          <w:rFonts w:ascii="Arial" w:hAnsi="Arial" w:cs="Arial"/>
          <w:spacing w:val="-2"/>
        </w:rPr>
        <w:t xml:space="preserve"> is purchasing this property; 2) Government agency or court order requiring repair, alteration, or correction of any existing condition; 3) Shoreland or special land use regulations affecting the property; 4) Underground storage tanks and the presence of any dangerous or toxic materials or conditions affecting the property.</w:t>
      </w:r>
    </w:p>
    <w:p w:rsidR="00044AD0" w:rsidRPr="00EB2C3A" w:rsidRDefault="00044AD0" w:rsidP="00740465">
      <w:pPr>
        <w:suppressAutoHyphens/>
        <w:rPr>
          <w:rFonts w:ascii="Arial" w:hAnsi="Arial" w:cs="Arial"/>
          <w:spacing w:val="-2"/>
        </w:rPr>
      </w:pPr>
    </w:p>
    <w:p w:rsidR="00044AD0" w:rsidRPr="00EB2C3A" w:rsidRDefault="00044AD0" w:rsidP="00740465">
      <w:pPr>
        <w:suppressAutoHyphens/>
        <w:rPr>
          <w:rFonts w:ascii="Arial" w:hAnsi="Arial" w:cs="Arial"/>
          <w:spacing w:val="-2"/>
        </w:rPr>
      </w:pPr>
      <w:r w:rsidRPr="00EB2C3A">
        <w:rPr>
          <w:rFonts w:ascii="Arial" w:hAnsi="Arial" w:cs="Arial"/>
          <w:spacing w:val="-2"/>
        </w:rPr>
        <w:t xml:space="preserve">The purchase price of said real estate shall be the sum of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sidRPr="00EB2C3A">
        <w:rPr>
          <w:rFonts w:ascii="Arial" w:hAnsi="Arial" w:cs="Arial"/>
          <w:spacing w:val="-2"/>
        </w:rPr>
        <w:t xml:space="preserve"> dollars,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sidRPr="00EB2C3A">
        <w:rPr>
          <w:rFonts w:ascii="Arial" w:hAnsi="Arial" w:cs="Arial"/>
          <w:spacing w:val="-2"/>
        </w:rPr>
        <w:t>).</w:t>
      </w:r>
    </w:p>
    <w:p w:rsidR="00044AD0" w:rsidRPr="00EB2C3A" w:rsidRDefault="00044AD0" w:rsidP="00740465">
      <w:pPr>
        <w:suppressAutoHyphens/>
        <w:rPr>
          <w:rFonts w:ascii="Arial" w:hAnsi="Arial" w:cs="Arial"/>
          <w:spacing w:val="-2"/>
        </w:rPr>
      </w:pPr>
    </w:p>
    <w:p w:rsidR="00044AD0" w:rsidRPr="00EB2C3A" w:rsidRDefault="00044AD0" w:rsidP="00740465">
      <w:pPr>
        <w:suppressAutoHyphens/>
        <w:rPr>
          <w:rFonts w:ascii="Arial" w:hAnsi="Arial" w:cs="Arial"/>
          <w:spacing w:val="-2"/>
        </w:rPr>
      </w:pPr>
      <w:r w:rsidRPr="00EB2C3A">
        <w:rPr>
          <w:rFonts w:ascii="Arial" w:hAnsi="Arial" w:cs="Arial"/>
          <w:spacing w:val="-2"/>
        </w:rPr>
        <w:t xml:space="preserve">THE </w:t>
      </w:r>
      <w:r w:rsidR="004029DA">
        <w:rPr>
          <w:rFonts w:ascii="Arial" w:hAnsi="Arial" w:cs="Arial"/>
          <w:spacing w:val="-2"/>
        </w:rPr>
        <w:t>SELLER</w:t>
      </w:r>
      <w:r w:rsidRPr="00EB2C3A">
        <w:rPr>
          <w:rFonts w:ascii="Arial" w:hAnsi="Arial" w:cs="Arial"/>
          <w:spacing w:val="-2"/>
        </w:rPr>
        <w:t xml:space="preserve"> SHALL, UPON PAYMENT OF THE PURCHASE PRICE, CONVEY THE PROPERTY BY GOOD AND SUFFICIENT WARRANTY DEED, OR OTHER CONVEYANCE PROVIDED HEREIN, </w:t>
      </w:r>
      <w:proofErr w:type="gramStart"/>
      <w:r w:rsidRPr="00EB2C3A">
        <w:rPr>
          <w:rFonts w:ascii="Arial" w:hAnsi="Arial" w:cs="Arial"/>
          <w:spacing w:val="-2"/>
        </w:rPr>
        <w:t>FREE</w:t>
      </w:r>
      <w:proofErr w:type="gramEnd"/>
      <w:r w:rsidRPr="00EB2C3A">
        <w:rPr>
          <w:rFonts w:ascii="Arial" w:hAnsi="Arial" w:cs="Arial"/>
          <w:spacing w:val="-2"/>
        </w:rPr>
        <w:t xml:space="preserve"> AND CLEAR OF ALL LIENS AND ENCUMBRANCES EXCEPTING:  General taxes for year of closing and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sidRPr="00EB2C3A">
        <w:rPr>
          <w:rFonts w:ascii="Arial" w:hAnsi="Arial" w:cs="Arial"/>
          <w:spacing w:val="-2"/>
        </w:rPr>
        <w:t xml:space="preserve"> provided none of the foregoing prohibit present use.</w:t>
      </w:r>
    </w:p>
    <w:p w:rsidR="00044AD0" w:rsidRPr="00EB2C3A" w:rsidRDefault="00044AD0" w:rsidP="00740465">
      <w:pPr>
        <w:suppressAutoHyphens/>
        <w:rPr>
          <w:rFonts w:ascii="Arial" w:hAnsi="Arial" w:cs="Arial"/>
          <w:spacing w:val="-2"/>
        </w:rPr>
      </w:pPr>
    </w:p>
    <w:p w:rsidR="00044AD0" w:rsidRPr="00EB2C3A" w:rsidRDefault="00044AD0" w:rsidP="00740465">
      <w:pPr>
        <w:suppressAutoHyphens/>
        <w:rPr>
          <w:rFonts w:ascii="Arial" w:hAnsi="Arial" w:cs="Arial"/>
          <w:spacing w:val="-2"/>
        </w:rPr>
      </w:pPr>
      <w:r w:rsidRPr="00EB2C3A">
        <w:rPr>
          <w:rFonts w:ascii="Arial" w:hAnsi="Arial" w:cs="Arial"/>
          <w:spacing w:val="-2"/>
        </w:rPr>
        <w:t xml:space="preserve">Legal possession of premises shall be delivered to </w:t>
      </w:r>
      <w:r w:rsidR="004029DA">
        <w:rPr>
          <w:rFonts w:ascii="Arial" w:hAnsi="Arial" w:cs="Arial"/>
          <w:spacing w:val="-2"/>
        </w:rPr>
        <w:t>BUYER</w:t>
      </w:r>
      <w:r w:rsidRPr="00EB2C3A">
        <w:rPr>
          <w:rFonts w:ascii="Arial" w:hAnsi="Arial" w:cs="Arial"/>
          <w:spacing w:val="-2"/>
        </w:rPr>
        <w:t xml:space="preserve"> on date of closing.</w:t>
      </w:r>
    </w:p>
    <w:p w:rsidR="00044AD0" w:rsidRPr="00EB2C3A" w:rsidRDefault="00044AD0" w:rsidP="00740465">
      <w:pPr>
        <w:suppressAutoHyphens/>
        <w:rPr>
          <w:rFonts w:ascii="Arial" w:hAnsi="Arial" w:cs="Arial"/>
          <w:spacing w:val="-2"/>
        </w:rPr>
      </w:pPr>
    </w:p>
    <w:p w:rsidR="00044AD0" w:rsidRPr="00EB2C3A" w:rsidRDefault="004029DA" w:rsidP="00740465">
      <w:pPr>
        <w:suppressAutoHyphens/>
        <w:rPr>
          <w:rFonts w:ascii="Arial" w:hAnsi="Arial" w:cs="Arial"/>
          <w:spacing w:val="-2"/>
          <w:u w:val="single"/>
        </w:rPr>
      </w:pPr>
      <w:r>
        <w:rPr>
          <w:rFonts w:ascii="Arial" w:hAnsi="Arial" w:cs="Arial"/>
          <w:spacing w:val="-2"/>
        </w:rPr>
        <w:t>SELLER</w:t>
      </w:r>
      <w:r w:rsidR="00044AD0" w:rsidRPr="00EB2C3A">
        <w:rPr>
          <w:rFonts w:ascii="Arial" w:hAnsi="Arial" w:cs="Arial"/>
          <w:spacing w:val="-2"/>
        </w:rPr>
        <w:t xml:space="preserve"> represents that the property is now occupied by </w:t>
      </w:r>
      <w:r w:rsidRPr="00740465">
        <w:rPr>
          <w:rFonts w:ascii="Arial" w:hAnsi="Arial" w:cs="Arial"/>
          <w:b/>
          <w:spacing w:val="-2"/>
        </w:rPr>
        <w:fldChar w:fldCharType="begin">
          <w:ffData>
            <w:name w:val=""/>
            <w:enabled/>
            <w:calcOnExit w:val="0"/>
            <w:textInput/>
          </w:ffData>
        </w:fldChar>
      </w:r>
      <w:r w:rsidRPr="00740465">
        <w:rPr>
          <w:rFonts w:ascii="Arial" w:hAnsi="Arial" w:cs="Arial"/>
          <w:b/>
          <w:spacing w:val="-2"/>
        </w:rPr>
        <w:instrText xml:space="preserve"> FORMTEXT </w:instrText>
      </w:r>
      <w:r w:rsidRPr="00740465">
        <w:rPr>
          <w:rFonts w:ascii="Arial" w:hAnsi="Arial" w:cs="Arial"/>
          <w:b/>
          <w:spacing w:val="-2"/>
        </w:rPr>
      </w:r>
      <w:r w:rsidRPr="00740465">
        <w:rPr>
          <w:rFonts w:ascii="Arial" w:hAnsi="Arial" w:cs="Arial"/>
          <w:b/>
          <w:spacing w:val="-2"/>
        </w:rPr>
        <w:fldChar w:fldCharType="separate"/>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spacing w:val="-2"/>
        </w:rPr>
        <w:fldChar w:fldCharType="end"/>
      </w:r>
      <w:r w:rsidR="00044AD0" w:rsidRPr="00EB2C3A">
        <w:rPr>
          <w:rFonts w:ascii="Arial" w:hAnsi="Arial" w:cs="Arial"/>
          <w:spacing w:val="-2"/>
        </w:rPr>
        <w:t xml:space="preserve"> under (oral lease) (written lease), which terms are: </w:t>
      </w:r>
      <w:r w:rsidRPr="00740465">
        <w:rPr>
          <w:rFonts w:ascii="Arial" w:hAnsi="Arial" w:cs="Arial"/>
          <w:b/>
          <w:spacing w:val="-2"/>
        </w:rPr>
        <w:fldChar w:fldCharType="begin">
          <w:ffData>
            <w:name w:val=""/>
            <w:enabled/>
            <w:calcOnExit w:val="0"/>
            <w:textInput/>
          </w:ffData>
        </w:fldChar>
      </w:r>
      <w:r w:rsidRPr="00740465">
        <w:rPr>
          <w:rFonts w:ascii="Arial" w:hAnsi="Arial" w:cs="Arial"/>
          <w:b/>
          <w:spacing w:val="-2"/>
        </w:rPr>
        <w:instrText xml:space="preserve"> FORMTEXT </w:instrText>
      </w:r>
      <w:r w:rsidRPr="00740465">
        <w:rPr>
          <w:rFonts w:ascii="Arial" w:hAnsi="Arial" w:cs="Arial"/>
          <w:b/>
          <w:spacing w:val="-2"/>
        </w:rPr>
      </w:r>
      <w:r w:rsidRPr="00740465">
        <w:rPr>
          <w:rFonts w:ascii="Arial" w:hAnsi="Arial" w:cs="Arial"/>
          <w:b/>
          <w:spacing w:val="-2"/>
        </w:rPr>
        <w:fldChar w:fldCharType="separate"/>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noProof/>
          <w:spacing w:val="-2"/>
        </w:rPr>
        <w:t> </w:t>
      </w:r>
      <w:r w:rsidRPr="00740465">
        <w:rPr>
          <w:rFonts w:ascii="Arial" w:hAnsi="Arial" w:cs="Arial"/>
          <w:b/>
          <w:spacing w:val="-2"/>
        </w:rPr>
        <w:fldChar w:fldCharType="end"/>
      </w:r>
    </w:p>
    <w:p w:rsidR="00044AD0" w:rsidRPr="00EB2C3A" w:rsidRDefault="00044AD0" w:rsidP="00740465">
      <w:pPr>
        <w:suppressAutoHyphens/>
        <w:rPr>
          <w:rFonts w:ascii="Arial" w:hAnsi="Arial" w:cs="Arial"/>
          <w:spacing w:val="-2"/>
          <w:u w:val="single"/>
        </w:rPr>
      </w:pPr>
    </w:p>
    <w:p w:rsidR="00044AD0" w:rsidRPr="00EB2C3A" w:rsidRDefault="00044AD0" w:rsidP="00740465">
      <w:pPr>
        <w:suppressAutoHyphens/>
        <w:rPr>
          <w:rFonts w:ascii="Arial" w:hAnsi="Arial" w:cs="Arial"/>
          <w:spacing w:val="-2"/>
        </w:rPr>
      </w:pPr>
      <w:r w:rsidRPr="00EB2C3A">
        <w:rPr>
          <w:rFonts w:ascii="Arial" w:hAnsi="Arial" w:cs="Arial"/>
          <w:spacing w:val="-2"/>
        </w:rPr>
        <w:t xml:space="preserve">Physical occupancy shall be given to </w:t>
      </w:r>
      <w:r w:rsidR="004029DA">
        <w:rPr>
          <w:rFonts w:ascii="Arial" w:hAnsi="Arial" w:cs="Arial"/>
          <w:spacing w:val="-2"/>
        </w:rPr>
        <w:t>BUYER</w:t>
      </w:r>
      <w:r w:rsidRPr="00EB2C3A">
        <w:rPr>
          <w:rFonts w:ascii="Arial" w:hAnsi="Arial" w:cs="Arial"/>
          <w:spacing w:val="-2"/>
        </w:rPr>
        <w:t xml:space="preserve"> on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sidRPr="00EB2C3A">
        <w:rPr>
          <w:rFonts w:ascii="Arial" w:hAnsi="Arial" w:cs="Arial"/>
          <w:spacing w:val="-2"/>
        </w:rPr>
        <w:t>.</w:t>
      </w:r>
    </w:p>
    <w:p w:rsidR="00044AD0" w:rsidRPr="00EB2C3A" w:rsidRDefault="00044AD0" w:rsidP="00740465">
      <w:pPr>
        <w:suppressAutoHyphens/>
        <w:rPr>
          <w:rFonts w:ascii="Arial" w:hAnsi="Arial" w:cs="Arial"/>
          <w:spacing w:val="-2"/>
        </w:rPr>
      </w:pPr>
    </w:p>
    <w:p w:rsidR="00044AD0" w:rsidRPr="00EB2C3A" w:rsidRDefault="00044AD0" w:rsidP="00740465">
      <w:pPr>
        <w:suppressAutoHyphens/>
        <w:rPr>
          <w:rFonts w:ascii="Arial" w:hAnsi="Arial" w:cs="Arial"/>
          <w:spacing w:val="-2"/>
        </w:rPr>
      </w:pPr>
      <w:r w:rsidRPr="00EB2C3A">
        <w:rPr>
          <w:rFonts w:ascii="Arial" w:hAnsi="Arial" w:cs="Arial"/>
          <w:spacing w:val="-2"/>
        </w:rPr>
        <w:t xml:space="preserve">SPECIAL CONDITIONS: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p>
    <w:p w:rsidR="00044AD0" w:rsidRPr="00EB2C3A" w:rsidRDefault="00044AD0" w:rsidP="00740465">
      <w:pPr>
        <w:suppressAutoHyphens/>
        <w:rPr>
          <w:rFonts w:ascii="Arial" w:hAnsi="Arial" w:cs="Arial"/>
          <w:spacing w:val="-2"/>
        </w:rPr>
      </w:pPr>
    </w:p>
    <w:p w:rsidR="00044AD0" w:rsidRPr="00EB2C3A" w:rsidRDefault="00044AD0" w:rsidP="00740465">
      <w:pPr>
        <w:suppressAutoHyphens/>
        <w:rPr>
          <w:rFonts w:ascii="Arial" w:hAnsi="Arial" w:cs="Arial"/>
          <w:spacing w:val="-2"/>
        </w:rPr>
      </w:pPr>
      <w:r w:rsidRPr="00EB2C3A">
        <w:rPr>
          <w:rFonts w:ascii="Arial" w:hAnsi="Arial" w:cs="Arial"/>
          <w:spacing w:val="-2"/>
        </w:rPr>
        <w:t xml:space="preserve">This agreement for purchase is subject to acceptance by </w:t>
      </w:r>
      <w:r w:rsidR="004029DA">
        <w:rPr>
          <w:rFonts w:ascii="Arial" w:hAnsi="Arial" w:cs="Arial"/>
          <w:spacing w:val="-2"/>
        </w:rPr>
        <w:t>BUYER</w:t>
      </w:r>
      <w:r w:rsidRPr="00EB2C3A">
        <w:rPr>
          <w:rFonts w:ascii="Arial" w:hAnsi="Arial" w:cs="Arial"/>
          <w:spacing w:val="-2"/>
        </w:rPr>
        <w:t xml:space="preserve">.  If this agreement is not accepted by the </w:t>
      </w:r>
      <w:r w:rsidR="004029DA">
        <w:rPr>
          <w:rFonts w:ascii="Arial" w:hAnsi="Arial" w:cs="Arial"/>
          <w:spacing w:val="-2"/>
        </w:rPr>
        <w:t>BUYER</w:t>
      </w:r>
      <w:r w:rsidRPr="00EB2C3A">
        <w:rPr>
          <w:rFonts w:ascii="Arial" w:hAnsi="Arial" w:cs="Arial"/>
          <w:spacing w:val="-2"/>
        </w:rPr>
        <w:t xml:space="preserve"> within</w:t>
      </w:r>
      <w:r w:rsidR="004029DA">
        <w:rPr>
          <w:rFonts w:ascii="Arial" w:hAnsi="Arial" w:cs="Arial"/>
          <w:spacing w:val="-2"/>
        </w:rPr>
        <w:t xml:space="preserve">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sidRPr="00EB2C3A">
        <w:rPr>
          <w:rFonts w:ascii="Arial" w:hAnsi="Arial" w:cs="Arial"/>
          <w:spacing w:val="-2"/>
        </w:rPr>
        <w:t xml:space="preserve"> </w:t>
      </w:r>
      <w:proofErr w:type="gramStart"/>
      <w:r w:rsidRPr="00EB2C3A">
        <w:rPr>
          <w:rFonts w:ascii="Arial" w:hAnsi="Arial" w:cs="Arial"/>
          <w:spacing w:val="-2"/>
        </w:rPr>
        <w:t>days</w:t>
      </w:r>
      <w:proofErr w:type="gramEnd"/>
      <w:r w:rsidRPr="00EB2C3A">
        <w:rPr>
          <w:rFonts w:ascii="Arial" w:hAnsi="Arial" w:cs="Arial"/>
          <w:spacing w:val="-2"/>
        </w:rPr>
        <w:t xml:space="preserve"> after </w:t>
      </w:r>
      <w:r w:rsidR="004029DA">
        <w:rPr>
          <w:rFonts w:ascii="Arial" w:hAnsi="Arial" w:cs="Arial"/>
          <w:spacing w:val="-2"/>
        </w:rPr>
        <w:t>SELLER</w:t>
      </w:r>
      <w:r w:rsidRPr="00EB2C3A">
        <w:rPr>
          <w:rFonts w:ascii="Arial" w:hAnsi="Arial" w:cs="Arial"/>
          <w:spacing w:val="-2"/>
        </w:rPr>
        <w:t>’s signature this agreement shall be null and void.</w:t>
      </w:r>
    </w:p>
    <w:p w:rsidR="00044AD0" w:rsidRPr="00EB2C3A" w:rsidRDefault="00044AD0" w:rsidP="00740465">
      <w:pPr>
        <w:suppressAutoHyphens/>
        <w:rPr>
          <w:rFonts w:ascii="Arial" w:hAnsi="Arial" w:cs="Arial"/>
          <w:spacing w:val="-2"/>
        </w:rPr>
      </w:pPr>
    </w:p>
    <w:p w:rsidR="00044AD0" w:rsidRPr="00EB2C3A" w:rsidRDefault="00044AD0" w:rsidP="00740465">
      <w:pPr>
        <w:suppressAutoHyphens/>
        <w:rPr>
          <w:rFonts w:ascii="Arial" w:hAnsi="Arial" w:cs="Arial"/>
          <w:spacing w:val="-2"/>
        </w:rPr>
      </w:pPr>
      <w:r w:rsidRPr="00EB2C3A">
        <w:rPr>
          <w:rFonts w:ascii="Arial" w:hAnsi="Arial" w:cs="Arial"/>
          <w:spacing w:val="-2"/>
        </w:rPr>
        <w:t xml:space="preserve">This transaction is to be closed at the office of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sidRPr="00EB2C3A">
        <w:rPr>
          <w:rFonts w:ascii="Arial" w:hAnsi="Arial" w:cs="Arial"/>
          <w:spacing w:val="-2"/>
        </w:rPr>
        <w:t xml:space="preserve"> on or before date</w:t>
      </w:r>
      <w:proofErr w:type="gramStart"/>
      <w:r w:rsidRPr="00EB2C3A">
        <w:rPr>
          <w:rFonts w:ascii="Arial" w:hAnsi="Arial" w:cs="Arial"/>
          <w:spacing w:val="-2"/>
        </w:rPr>
        <w:t xml:space="preserve">: </w:t>
      </w:r>
      <w:proofErr w:type="gramEnd"/>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sidRPr="00EB2C3A">
        <w:rPr>
          <w:rFonts w:ascii="Arial" w:hAnsi="Arial" w:cs="Arial"/>
          <w:spacing w:val="-2"/>
        </w:rPr>
        <w:t xml:space="preserve">, or at such other time and place as may be agreed to in writing by the </w:t>
      </w:r>
      <w:r w:rsidR="004029DA">
        <w:rPr>
          <w:rFonts w:ascii="Arial" w:hAnsi="Arial" w:cs="Arial"/>
          <w:spacing w:val="-2"/>
        </w:rPr>
        <w:t>BUYER</w:t>
      </w:r>
      <w:r w:rsidRPr="00EB2C3A">
        <w:rPr>
          <w:rFonts w:ascii="Arial" w:hAnsi="Arial" w:cs="Arial"/>
          <w:spacing w:val="-2"/>
        </w:rPr>
        <w:t xml:space="preserve"> and </w:t>
      </w:r>
      <w:r w:rsidR="004029DA">
        <w:rPr>
          <w:rFonts w:ascii="Arial" w:hAnsi="Arial" w:cs="Arial"/>
          <w:spacing w:val="-2"/>
        </w:rPr>
        <w:t>SELLER</w:t>
      </w:r>
      <w:r w:rsidRPr="00EB2C3A">
        <w:rPr>
          <w:rFonts w:ascii="Arial" w:hAnsi="Arial" w:cs="Arial"/>
          <w:spacing w:val="-2"/>
        </w:rPr>
        <w:t>.</w:t>
      </w:r>
    </w:p>
    <w:p w:rsidR="00044AD0" w:rsidRPr="00EB2C3A" w:rsidRDefault="00044AD0" w:rsidP="00740465">
      <w:pPr>
        <w:suppressAutoHyphens/>
        <w:rPr>
          <w:rFonts w:ascii="Arial" w:hAnsi="Arial" w:cs="Arial"/>
          <w:spacing w:val="-2"/>
        </w:rPr>
      </w:pPr>
    </w:p>
    <w:p w:rsidR="00044AD0" w:rsidRPr="00EB2C3A" w:rsidRDefault="00044AD0" w:rsidP="00740465">
      <w:pPr>
        <w:suppressAutoHyphens/>
        <w:rPr>
          <w:rFonts w:ascii="Arial" w:hAnsi="Arial" w:cs="Arial"/>
          <w:spacing w:val="-2"/>
        </w:rPr>
      </w:pPr>
      <w:r w:rsidRPr="00EB2C3A">
        <w:rPr>
          <w:rFonts w:ascii="Arial" w:hAnsi="Arial" w:cs="Arial"/>
          <w:spacing w:val="-2"/>
        </w:rPr>
        <w:t>THIS AGREEMENT INCLUDES THE BALANCE</w:t>
      </w:r>
      <w:r w:rsidR="006510FB" w:rsidRPr="00EB2C3A">
        <w:rPr>
          <w:rFonts w:ascii="Arial" w:hAnsi="Arial" w:cs="Arial"/>
          <w:spacing w:val="-2"/>
        </w:rPr>
        <w:t xml:space="preserve"> </w:t>
      </w:r>
      <w:r w:rsidRPr="00EB2C3A">
        <w:rPr>
          <w:rFonts w:ascii="Arial" w:hAnsi="Arial" w:cs="Arial"/>
          <w:spacing w:val="-2"/>
        </w:rPr>
        <w:t>OF TERMS ON REVERSE SIDE.</w:t>
      </w:r>
    </w:p>
    <w:p w:rsidR="00044AD0" w:rsidRPr="00EB2C3A" w:rsidRDefault="00044AD0" w:rsidP="008F6881">
      <w:pPr>
        <w:suppressAutoHyphens/>
        <w:rPr>
          <w:rFonts w:ascii="Arial" w:hAnsi="Arial" w:cs="Arial"/>
          <w:spacing w:val="-2"/>
        </w:rPr>
      </w:pPr>
    </w:p>
    <w:tbl>
      <w:tblPr>
        <w:tblW w:w="0" w:type="auto"/>
        <w:jc w:val="center"/>
        <w:tblLook w:val="0000"/>
      </w:tblPr>
      <w:tblGrid>
        <w:gridCol w:w="5400"/>
        <w:gridCol w:w="5400"/>
      </w:tblGrid>
      <w:tr w:rsidR="004029DA" w:rsidTr="00B84812">
        <w:tblPrEx>
          <w:tblCellMar>
            <w:top w:w="0" w:type="dxa"/>
            <w:bottom w:w="0" w:type="dxa"/>
          </w:tblCellMar>
        </w:tblPrEx>
        <w:trPr>
          <w:cantSplit/>
          <w:trHeight w:val="432"/>
          <w:jc w:val="center"/>
        </w:trPr>
        <w:tc>
          <w:tcPr>
            <w:tcW w:w="5400" w:type="dxa"/>
            <w:vMerge w:val="restart"/>
          </w:tcPr>
          <w:p w:rsidR="004029DA" w:rsidRDefault="004029DA" w:rsidP="004029DA">
            <w:pPr>
              <w:suppressAutoHyphens/>
              <w:rPr>
                <w:rFonts w:ascii="Arial" w:hAnsi="Arial" w:cs="Arial"/>
                <w:spacing w:val="-2"/>
                <w:sz w:val="18"/>
              </w:rPr>
            </w:pPr>
            <w:r>
              <w:rPr>
                <w:rFonts w:ascii="Arial" w:hAnsi="Arial" w:cs="Arial"/>
                <w:b/>
                <w:spacing w:val="-2"/>
                <w:sz w:val="18"/>
              </w:rPr>
              <w:t>The above agreement is hereby accepted.</w:t>
            </w:r>
          </w:p>
        </w:tc>
        <w:tc>
          <w:tcPr>
            <w:tcW w:w="5400" w:type="dxa"/>
            <w:tcBorders>
              <w:bottom w:val="single" w:sz="4" w:space="0" w:color="auto"/>
            </w:tcBorders>
            <w:vAlign w:val="bottom"/>
          </w:tcPr>
          <w:p w:rsidR="004029DA" w:rsidRDefault="004029DA" w:rsidP="004029DA">
            <w:pPr>
              <w:suppressAutoHyphens/>
              <w:rPr>
                <w:rFonts w:ascii="Arial" w:hAnsi="Arial" w:cs="Arial"/>
                <w:spacing w:val="-2"/>
                <w:sz w:val="16"/>
              </w:rPr>
            </w:pPr>
          </w:p>
        </w:tc>
      </w:tr>
      <w:tr w:rsidR="00740465" w:rsidTr="00740465">
        <w:tblPrEx>
          <w:tblCellMar>
            <w:top w:w="0" w:type="dxa"/>
            <w:bottom w:w="0" w:type="dxa"/>
          </w:tblCellMar>
        </w:tblPrEx>
        <w:trPr>
          <w:cantSplit/>
          <w:trHeight w:val="288"/>
          <w:jc w:val="center"/>
        </w:trPr>
        <w:tc>
          <w:tcPr>
            <w:tcW w:w="5400" w:type="dxa"/>
            <w:vMerge/>
          </w:tcPr>
          <w:p w:rsidR="00740465" w:rsidRDefault="00740465" w:rsidP="004029DA">
            <w:pPr>
              <w:suppressAutoHyphens/>
              <w:rPr>
                <w:rFonts w:ascii="Arial" w:hAnsi="Arial" w:cs="Arial"/>
                <w:spacing w:val="-2"/>
                <w:sz w:val="18"/>
              </w:rPr>
            </w:pPr>
          </w:p>
        </w:tc>
        <w:tc>
          <w:tcPr>
            <w:tcW w:w="5400" w:type="dxa"/>
            <w:tcBorders>
              <w:top w:val="single" w:sz="4" w:space="0" w:color="auto"/>
            </w:tcBorders>
          </w:tcPr>
          <w:p w:rsidR="00740465" w:rsidRDefault="00740465" w:rsidP="001519B7">
            <w:pPr>
              <w:tabs>
                <w:tab w:val="left" w:pos="3957"/>
              </w:tabs>
              <w:suppressAutoHyphens/>
              <w:rPr>
                <w:rFonts w:ascii="Arial" w:hAnsi="Arial" w:cs="Arial"/>
                <w:spacing w:val="-2"/>
                <w:sz w:val="16"/>
              </w:rPr>
            </w:pPr>
            <w:r>
              <w:rPr>
                <w:rFonts w:ascii="Arial" w:hAnsi="Arial" w:cs="Arial"/>
                <w:spacing w:val="-2"/>
                <w:sz w:val="16"/>
              </w:rPr>
              <w:t>Seller Signature</w:t>
            </w:r>
            <w:r>
              <w:rPr>
                <w:rFonts w:ascii="Arial" w:hAnsi="Arial" w:cs="Arial"/>
                <w:spacing w:val="-2"/>
                <w:sz w:val="16"/>
              </w:rPr>
              <w:tab/>
              <w:t>Date</w:t>
            </w:r>
          </w:p>
        </w:tc>
      </w:tr>
      <w:tr w:rsidR="004029DA" w:rsidTr="004029DA">
        <w:tblPrEx>
          <w:tblCellMar>
            <w:top w:w="0" w:type="dxa"/>
            <w:bottom w:w="0" w:type="dxa"/>
          </w:tblCellMar>
        </w:tblPrEx>
        <w:trPr>
          <w:cantSplit/>
          <w:trHeight w:val="288"/>
          <w:jc w:val="center"/>
        </w:trPr>
        <w:tc>
          <w:tcPr>
            <w:tcW w:w="5400" w:type="dxa"/>
            <w:vMerge/>
            <w:tcBorders>
              <w:bottom w:val="single" w:sz="4" w:space="0" w:color="auto"/>
            </w:tcBorders>
          </w:tcPr>
          <w:p w:rsidR="004029DA" w:rsidRDefault="004029DA" w:rsidP="004029DA">
            <w:pPr>
              <w:suppressAutoHyphens/>
              <w:rPr>
                <w:rFonts w:ascii="Arial" w:hAnsi="Arial" w:cs="Arial"/>
                <w:spacing w:val="-2"/>
                <w:sz w:val="18"/>
              </w:rPr>
            </w:pPr>
          </w:p>
        </w:tc>
        <w:tc>
          <w:tcPr>
            <w:tcW w:w="5400" w:type="dxa"/>
            <w:tcBorders>
              <w:bottom w:val="single" w:sz="4" w:space="0" w:color="auto"/>
            </w:tcBorders>
            <w:vAlign w:val="bottom"/>
          </w:tcPr>
          <w:p w:rsidR="004029DA" w:rsidRPr="00B84812" w:rsidRDefault="004029DA" w:rsidP="004029DA">
            <w:pPr>
              <w:suppressAutoHyphens/>
              <w:rPr>
                <w:rFonts w:ascii="Arial" w:hAnsi="Arial" w:cs="Arial"/>
                <w:spacing w:val="-2"/>
              </w:rPr>
            </w:pPr>
            <w:r w:rsidRPr="00B84812">
              <w:rPr>
                <w:rFonts w:ascii="Arial" w:hAnsi="Arial" w:cs="Arial"/>
                <w:spacing w:val="-2"/>
              </w:rPr>
              <w:fldChar w:fldCharType="begin">
                <w:ffData>
                  <w:name w:val="Text4"/>
                  <w:enabled/>
                  <w:calcOnExit w:val="0"/>
                  <w:textInput/>
                </w:ffData>
              </w:fldChar>
            </w:r>
            <w:bookmarkStart w:id="0" w:name="Text4"/>
            <w:r w:rsidRPr="00B84812">
              <w:rPr>
                <w:rFonts w:ascii="Arial" w:hAnsi="Arial" w:cs="Arial"/>
                <w:spacing w:val="-2"/>
              </w:rPr>
              <w:instrText xml:space="preserve"> FORMTEXT </w:instrText>
            </w:r>
            <w:r w:rsidRPr="00B84812">
              <w:rPr>
                <w:rFonts w:ascii="Arial" w:hAnsi="Arial" w:cs="Arial"/>
                <w:spacing w:val="-2"/>
              </w:rPr>
            </w:r>
            <w:r w:rsidRPr="00B84812">
              <w:rPr>
                <w:rFonts w:ascii="Arial" w:hAnsi="Arial" w:cs="Arial"/>
                <w:spacing w:val="-2"/>
              </w:rPr>
              <w:fldChar w:fldCharType="separate"/>
            </w:r>
            <w:r w:rsidRPr="00B84812">
              <w:rPr>
                <w:rFonts w:ascii="Arial" w:hAnsi="Arial" w:cs="Arial"/>
                <w:noProof/>
                <w:spacing w:val="-2"/>
              </w:rPr>
              <w:t> </w:t>
            </w:r>
            <w:r w:rsidRPr="00B84812">
              <w:rPr>
                <w:rFonts w:ascii="Arial" w:hAnsi="Arial" w:cs="Arial"/>
                <w:noProof/>
                <w:spacing w:val="-2"/>
              </w:rPr>
              <w:t> </w:t>
            </w:r>
            <w:r w:rsidRPr="00B84812">
              <w:rPr>
                <w:rFonts w:ascii="Arial" w:hAnsi="Arial" w:cs="Arial"/>
                <w:noProof/>
                <w:spacing w:val="-2"/>
              </w:rPr>
              <w:t> </w:t>
            </w:r>
            <w:r w:rsidRPr="00B84812">
              <w:rPr>
                <w:rFonts w:ascii="Arial" w:hAnsi="Arial" w:cs="Arial"/>
                <w:noProof/>
                <w:spacing w:val="-2"/>
              </w:rPr>
              <w:t> </w:t>
            </w:r>
            <w:r w:rsidRPr="00B84812">
              <w:rPr>
                <w:rFonts w:ascii="Arial" w:hAnsi="Arial" w:cs="Arial"/>
                <w:noProof/>
                <w:spacing w:val="-2"/>
              </w:rPr>
              <w:t> </w:t>
            </w:r>
            <w:r w:rsidRPr="00B84812">
              <w:rPr>
                <w:rFonts w:ascii="Arial" w:hAnsi="Arial" w:cs="Arial"/>
                <w:spacing w:val="-2"/>
              </w:rPr>
              <w:fldChar w:fldCharType="end"/>
            </w:r>
            <w:bookmarkEnd w:id="0"/>
          </w:p>
        </w:tc>
      </w:tr>
      <w:tr w:rsidR="004029DA" w:rsidTr="004029DA">
        <w:tblPrEx>
          <w:tblCellMar>
            <w:top w:w="0" w:type="dxa"/>
            <w:bottom w:w="0" w:type="dxa"/>
          </w:tblCellMar>
        </w:tblPrEx>
        <w:trPr>
          <w:cantSplit/>
          <w:trHeight w:val="288"/>
          <w:jc w:val="center"/>
        </w:trPr>
        <w:tc>
          <w:tcPr>
            <w:tcW w:w="5400" w:type="dxa"/>
            <w:vMerge/>
            <w:tcBorders>
              <w:top w:val="single" w:sz="4" w:space="0" w:color="auto"/>
            </w:tcBorders>
          </w:tcPr>
          <w:p w:rsidR="004029DA" w:rsidRDefault="004029DA" w:rsidP="008F6881">
            <w:pPr>
              <w:tabs>
                <w:tab w:val="left" w:pos="5760"/>
                <w:tab w:val="right" w:pos="10800"/>
              </w:tabs>
              <w:suppressAutoHyphens/>
              <w:rPr>
                <w:rFonts w:ascii="Arial" w:hAnsi="Arial" w:cs="Arial"/>
                <w:spacing w:val="-2"/>
                <w:sz w:val="18"/>
              </w:rPr>
            </w:pPr>
          </w:p>
        </w:tc>
        <w:tc>
          <w:tcPr>
            <w:tcW w:w="5400" w:type="dxa"/>
            <w:tcBorders>
              <w:top w:val="single" w:sz="4" w:space="0" w:color="auto"/>
            </w:tcBorders>
          </w:tcPr>
          <w:p w:rsidR="004029DA" w:rsidRDefault="004029DA" w:rsidP="001519B7">
            <w:pPr>
              <w:tabs>
                <w:tab w:val="right" w:pos="10800"/>
              </w:tabs>
              <w:suppressAutoHyphens/>
              <w:rPr>
                <w:rFonts w:ascii="Arial" w:hAnsi="Arial" w:cs="Arial"/>
                <w:spacing w:val="-2"/>
                <w:sz w:val="16"/>
              </w:rPr>
            </w:pPr>
            <w:r>
              <w:rPr>
                <w:rFonts w:ascii="Arial" w:hAnsi="Arial" w:cs="Arial"/>
                <w:spacing w:val="-2"/>
                <w:sz w:val="16"/>
              </w:rPr>
              <w:t>Print  Name</w:t>
            </w:r>
          </w:p>
        </w:tc>
      </w:tr>
      <w:tr w:rsidR="004029DA" w:rsidTr="004029DA">
        <w:tblPrEx>
          <w:tblCellMar>
            <w:top w:w="0" w:type="dxa"/>
            <w:bottom w:w="0" w:type="dxa"/>
          </w:tblCellMar>
        </w:tblPrEx>
        <w:trPr>
          <w:cantSplit/>
          <w:trHeight w:val="288"/>
          <w:jc w:val="center"/>
        </w:trPr>
        <w:tc>
          <w:tcPr>
            <w:tcW w:w="5400" w:type="dxa"/>
            <w:vMerge/>
          </w:tcPr>
          <w:p w:rsidR="004029DA" w:rsidRDefault="004029DA" w:rsidP="008F6881">
            <w:pPr>
              <w:tabs>
                <w:tab w:val="left" w:pos="5760"/>
                <w:tab w:val="right" w:pos="10800"/>
              </w:tabs>
              <w:suppressAutoHyphens/>
              <w:rPr>
                <w:rFonts w:ascii="Arial" w:hAnsi="Arial" w:cs="Arial"/>
                <w:spacing w:val="-2"/>
                <w:sz w:val="18"/>
              </w:rPr>
            </w:pPr>
          </w:p>
        </w:tc>
        <w:tc>
          <w:tcPr>
            <w:tcW w:w="5400" w:type="dxa"/>
            <w:tcBorders>
              <w:bottom w:val="single" w:sz="4" w:space="0" w:color="auto"/>
            </w:tcBorders>
            <w:vAlign w:val="bottom"/>
          </w:tcPr>
          <w:p w:rsidR="004029DA" w:rsidRDefault="004029DA" w:rsidP="004029DA">
            <w:pPr>
              <w:tabs>
                <w:tab w:val="right" w:pos="10800"/>
              </w:tabs>
              <w:suppressAutoHyphens/>
              <w:rPr>
                <w:rFonts w:ascii="Arial" w:hAnsi="Arial" w:cs="Arial"/>
                <w:spacing w:val="-2"/>
                <w:sz w:val="16"/>
              </w:rPr>
            </w:pPr>
          </w:p>
        </w:tc>
      </w:tr>
      <w:tr w:rsidR="00740465" w:rsidTr="00740465">
        <w:tblPrEx>
          <w:tblCellMar>
            <w:top w:w="0" w:type="dxa"/>
            <w:bottom w:w="0" w:type="dxa"/>
          </w:tblCellMar>
        </w:tblPrEx>
        <w:trPr>
          <w:cantSplit/>
          <w:trHeight w:val="288"/>
          <w:jc w:val="center"/>
        </w:trPr>
        <w:tc>
          <w:tcPr>
            <w:tcW w:w="5400" w:type="dxa"/>
            <w:vMerge/>
          </w:tcPr>
          <w:p w:rsidR="00740465" w:rsidRDefault="00740465" w:rsidP="008F6881">
            <w:pPr>
              <w:tabs>
                <w:tab w:val="left" w:pos="5760"/>
                <w:tab w:val="right" w:pos="10800"/>
              </w:tabs>
              <w:suppressAutoHyphens/>
              <w:rPr>
                <w:rFonts w:ascii="Arial" w:hAnsi="Arial" w:cs="Arial"/>
                <w:spacing w:val="-2"/>
                <w:sz w:val="18"/>
              </w:rPr>
            </w:pPr>
          </w:p>
        </w:tc>
        <w:tc>
          <w:tcPr>
            <w:tcW w:w="5400" w:type="dxa"/>
            <w:tcBorders>
              <w:top w:val="single" w:sz="4" w:space="0" w:color="auto"/>
            </w:tcBorders>
          </w:tcPr>
          <w:p w:rsidR="00740465" w:rsidRDefault="00740465" w:rsidP="001519B7">
            <w:pPr>
              <w:tabs>
                <w:tab w:val="left" w:pos="3942"/>
                <w:tab w:val="right" w:pos="10800"/>
              </w:tabs>
              <w:suppressAutoHyphens/>
              <w:rPr>
                <w:rFonts w:ascii="Arial" w:hAnsi="Arial" w:cs="Arial"/>
                <w:spacing w:val="-2"/>
                <w:sz w:val="16"/>
              </w:rPr>
            </w:pPr>
            <w:r>
              <w:rPr>
                <w:rFonts w:ascii="Arial" w:hAnsi="Arial" w:cs="Arial"/>
                <w:spacing w:val="-2"/>
                <w:sz w:val="16"/>
              </w:rPr>
              <w:t>Seller Signature</w:t>
            </w:r>
            <w:r>
              <w:rPr>
                <w:rFonts w:ascii="Arial" w:hAnsi="Arial" w:cs="Arial"/>
                <w:spacing w:val="-2"/>
                <w:sz w:val="16"/>
              </w:rPr>
              <w:tab/>
              <w:t>Date</w:t>
            </w:r>
          </w:p>
        </w:tc>
      </w:tr>
      <w:tr w:rsidR="004029DA" w:rsidTr="004029DA">
        <w:tblPrEx>
          <w:tblCellMar>
            <w:top w:w="0" w:type="dxa"/>
            <w:bottom w:w="0" w:type="dxa"/>
          </w:tblCellMar>
        </w:tblPrEx>
        <w:trPr>
          <w:cantSplit/>
          <w:trHeight w:val="288"/>
          <w:jc w:val="center"/>
        </w:trPr>
        <w:tc>
          <w:tcPr>
            <w:tcW w:w="5400" w:type="dxa"/>
            <w:vMerge/>
          </w:tcPr>
          <w:p w:rsidR="004029DA" w:rsidRDefault="004029DA" w:rsidP="008F6881">
            <w:pPr>
              <w:tabs>
                <w:tab w:val="left" w:pos="5760"/>
                <w:tab w:val="right" w:pos="10800"/>
              </w:tabs>
              <w:suppressAutoHyphens/>
              <w:rPr>
                <w:rFonts w:ascii="Arial" w:hAnsi="Arial" w:cs="Arial"/>
                <w:spacing w:val="-2"/>
                <w:sz w:val="18"/>
              </w:rPr>
            </w:pPr>
          </w:p>
        </w:tc>
        <w:tc>
          <w:tcPr>
            <w:tcW w:w="5400" w:type="dxa"/>
            <w:tcBorders>
              <w:bottom w:val="single" w:sz="4" w:space="0" w:color="auto"/>
            </w:tcBorders>
            <w:vAlign w:val="bottom"/>
          </w:tcPr>
          <w:p w:rsidR="004029DA" w:rsidRDefault="00B84812" w:rsidP="004029DA">
            <w:pPr>
              <w:tabs>
                <w:tab w:val="right" w:pos="10800"/>
              </w:tabs>
              <w:suppressAutoHyphens/>
              <w:rPr>
                <w:rFonts w:ascii="Arial" w:hAnsi="Arial" w:cs="Arial"/>
                <w:spacing w:val="-2"/>
                <w:sz w:val="16"/>
              </w:rPr>
            </w:pPr>
            <w:r w:rsidRPr="00B84812">
              <w:rPr>
                <w:rFonts w:ascii="Arial" w:hAnsi="Arial" w:cs="Arial"/>
                <w:spacing w:val="-2"/>
              </w:rPr>
              <w:fldChar w:fldCharType="begin">
                <w:ffData>
                  <w:name w:val="Text4"/>
                  <w:enabled/>
                  <w:calcOnExit w:val="0"/>
                  <w:textInput/>
                </w:ffData>
              </w:fldChar>
            </w:r>
            <w:r w:rsidRPr="00B84812">
              <w:rPr>
                <w:rFonts w:ascii="Arial" w:hAnsi="Arial" w:cs="Arial"/>
                <w:spacing w:val="-2"/>
              </w:rPr>
              <w:instrText xml:space="preserve"> FORMTEXT </w:instrText>
            </w:r>
            <w:r w:rsidRPr="00B84812">
              <w:rPr>
                <w:rFonts w:ascii="Arial" w:hAnsi="Arial" w:cs="Arial"/>
                <w:spacing w:val="-2"/>
              </w:rPr>
            </w:r>
            <w:r w:rsidRPr="00B84812">
              <w:rPr>
                <w:rFonts w:ascii="Arial" w:hAnsi="Arial" w:cs="Arial"/>
                <w:spacing w:val="-2"/>
              </w:rPr>
              <w:fldChar w:fldCharType="separate"/>
            </w:r>
            <w:r w:rsidRPr="00B84812">
              <w:rPr>
                <w:rFonts w:ascii="Arial" w:hAnsi="Arial" w:cs="Arial"/>
                <w:noProof/>
                <w:spacing w:val="-2"/>
              </w:rPr>
              <w:t> </w:t>
            </w:r>
            <w:r w:rsidRPr="00B84812">
              <w:rPr>
                <w:rFonts w:ascii="Arial" w:hAnsi="Arial" w:cs="Arial"/>
                <w:noProof/>
                <w:spacing w:val="-2"/>
              </w:rPr>
              <w:t> </w:t>
            </w:r>
            <w:r w:rsidRPr="00B84812">
              <w:rPr>
                <w:rFonts w:ascii="Arial" w:hAnsi="Arial" w:cs="Arial"/>
                <w:noProof/>
                <w:spacing w:val="-2"/>
              </w:rPr>
              <w:t> </w:t>
            </w:r>
            <w:r w:rsidRPr="00B84812">
              <w:rPr>
                <w:rFonts w:ascii="Arial" w:hAnsi="Arial" w:cs="Arial"/>
                <w:noProof/>
                <w:spacing w:val="-2"/>
              </w:rPr>
              <w:t> </w:t>
            </w:r>
            <w:r w:rsidRPr="00B84812">
              <w:rPr>
                <w:rFonts w:ascii="Arial" w:hAnsi="Arial" w:cs="Arial"/>
                <w:noProof/>
                <w:spacing w:val="-2"/>
              </w:rPr>
              <w:t> </w:t>
            </w:r>
            <w:r w:rsidRPr="00B84812">
              <w:rPr>
                <w:rFonts w:ascii="Arial" w:hAnsi="Arial" w:cs="Arial"/>
                <w:spacing w:val="-2"/>
              </w:rPr>
              <w:fldChar w:fldCharType="end"/>
            </w:r>
          </w:p>
        </w:tc>
      </w:tr>
      <w:tr w:rsidR="00740465" w:rsidTr="00740465">
        <w:tblPrEx>
          <w:tblCellMar>
            <w:top w:w="0" w:type="dxa"/>
            <w:bottom w:w="0" w:type="dxa"/>
          </w:tblCellMar>
        </w:tblPrEx>
        <w:trPr>
          <w:cantSplit/>
          <w:trHeight w:val="288"/>
          <w:jc w:val="center"/>
        </w:trPr>
        <w:tc>
          <w:tcPr>
            <w:tcW w:w="5400" w:type="dxa"/>
            <w:vMerge/>
          </w:tcPr>
          <w:p w:rsidR="00740465" w:rsidRDefault="00740465" w:rsidP="008F6881">
            <w:pPr>
              <w:tabs>
                <w:tab w:val="left" w:pos="5760"/>
                <w:tab w:val="right" w:pos="10800"/>
              </w:tabs>
              <w:suppressAutoHyphens/>
              <w:rPr>
                <w:rFonts w:ascii="Arial" w:hAnsi="Arial" w:cs="Arial"/>
                <w:spacing w:val="-2"/>
                <w:sz w:val="18"/>
              </w:rPr>
            </w:pPr>
          </w:p>
        </w:tc>
        <w:tc>
          <w:tcPr>
            <w:tcW w:w="5400" w:type="dxa"/>
            <w:tcBorders>
              <w:top w:val="single" w:sz="4" w:space="0" w:color="auto"/>
            </w:tcBorders>
          </w:tcPr>
          <w:p w:rsidR="00740465" w:rsidRDefault="00740465" w:rsidP="001519B7">
            <w:pPr>
              <w:tabs>
                <w:tab w:val="left" w:pos="3927"/>
                <w:tab w:val="right" w:pos="10800"/>
              </w:tabs>
              <w:suppressAutoHyphens/>
              <w:rPr>
                <w:rFonts w:ascii="Arial" w:hAnsi="Arial" w:cs="Arial"/>
                <w:spacing w:val="-2"/>
                <w:sz w:val="16"/>
              </w:rPr>
            </w:pPr>
            <w:r>
              <w:rPr>
                <w:rFonts w:ascii="Arial" w:hAnsi="Arial" w:cs="Arial"/>
                <w:spacing w:val="-2"/>
                <w:sz w:val="16"/>
              </w:rPr>
              <w:t>Print  Name</w:t>
            </w:r>
            <w:r>
              <w:rPr>
                <w:rFonts w:ascii="Arial" w:hAnsi="Arial" w:cs="Arial"/>
                <w:spacing w:val="-2"/>
                <w:sz w:val="16"/>
              </w:rPr>
              <w:tab/>
              <w:t>Date</w:t>
            </w:r>
          </w:p>
        </w:tc>
      </w:tr>
      <w:tr w:rsidR="004029DA" w:rsidTr="004029DA">
        <w:tblPrEx>
          <w:tblCellMar>
            <w:top w:w="0" w:type="dxa"/>
            <w:bottom w:w="0" w:type="dxa"/>
          </w:tblCellMar>
        </w:tblPrEx>
        <w:trPr>
          <w:cantSplit/>
          <w:trHeight w:val="288"/>
          <w:jc w:val="center"/>
        </w:trPr>
        <w:tc>
          <w:tcPr>
            <w:tcW w:w="5400" w:type="dxa"/>
            <w:vMerge/>
            <w:vAlign w:val="bottom"/>
          </w:tcPr>
          <w:p w:rsidR="004029DA" w:rsidRDefault="004029DA" w:rsidP="008F6881">
            <w:pPr>
              <w:tabs>
                <w:tab w:val="left" w:pos="5760"/>
                <w:tab w:val="right" w:pos="10800"/>
              </w:tabs>
              <w:suppressAutoHyphens/>
              <w:rPr>
                <w:rFonts w:ascii="Arial" w:hAnsi="Arial" w:cs="Arial"/>
                <w:spacing w:val="-2"/>
                <w:sz w:val="18"/>
              </w:rPr>
            </w:pPr>
          </w:p>
        </w:tc>
        <w:tc>
          <w:tcPr>
            <w:tcW w:w="5400" w:type="dxa"/>
            <w:tcBorders>
              <w:bottom w:val="single" w:sz="4" w:space="0" w:color="auto"/>
            </w:tcBorders>
            <w:vAlign w:val="bottom"/>
          </w:tcPr>
          <w:p w:rsidR="004029DA" w:rsidRDefault="004029DA" w:rsidP="004029DA">
            <w:pPr>
              <w:tabs>
                <w:tab w:val="right" w:pos="10800"/>
              </w:tabs>
              <w:suppressAutoHyphens/>
              <w:rPr>
                <w:rFonts w:ascii="Arial" w:hAnsi="Arial" w:cs="Arial"/>
                <w:spacing w:val="-2"/>
                <w:sz w:val="16"/>
              </w:rPr>
            </w:pPr>
          </w:p>
        </w:tc>
      </w:tr>
      <w:tr w:rsidR="00740465" w:rsidTr="00740465">
        <w:tblPrEx>
          <w:tblCellMar>
            <w:top w:w="0" w:type="dxa"/>
            <w:bottom w:w="0" w:type="dxa"/>
          </w:tblCellMar>
        </w:tblPrEx>
        <w:trPr>
          <w:cantSplit/>
          <w:trHeight w:val="288"/>
          <w:jc w:val="center"/>
        </w:trPr>
        <w:tc>
          <w:tcPr>
            <w:tcW w:w="5400" w:type="dxa"/>
            <w:vMerge/>
          </w:tcPr>
          <w:p w:rsidR="00740465" w:rsidRDefault="00740465" w:rsidP="008F6881">
            <w:pPr>
              <w:tabs>
                <w:tab w:val="left" w:pos="5760"/>
                <w:tab w:val="right" w:pos="10800"/>
              </w:tabs>
              <w:suppressAutoHyphens/>
              <w:rPr>
                <w:rFonts w:ascii="Arial" w:hAnsi="Arial" w:cs="Arial"/>
                <w:spacing w:val="-2"/>
                <w:sz w:val="18"/>
              </w:rPr>
            </w:pPr>
          </w:p>
        </w:tc>
        <w:tc>
          <w:tcPr>
            <w:tcW w:w="5400" w:type="dxa"/>
            <w:tcBorders>
              <w:top w:val="single" w:sz="4" w:space="0" w:color="auto"/>
            </w:tcBorders>
          </w:tcPr>
          <w:p w:rsidR="00740465" w:rsidRDefault="00740465" w:rsidP="001519B7">
            <w:pPr>
              <w:tabs>
                <w:tab w:val="left" w:pos="3942"/>
                <w:tab w:val="right" w:pos="10800"/>
              </w:tabs>
              <w:suppressAutoHyphens/>
              <w:rPr>
                <w:rFonts w:ascii="Arial" w:hAnsi="Arial" w:cs="Arial"/>
                <w:spacing w:val="-2"/>
                <w:sz w:val="16"/>
              </w:rPr>
            </w:pPr>
            <w:r>
              <w:rPr>
                <w:rFonts w:ascii="Arial" w:hAnsi="Arial" w:cs="Arial"/>
                <w:spacing w:val="-2"/>
                <w:sz w:val="16"/>
              </w:rPr>
              <w:t>Real Estate Management Signature</w:t>
            </w:r>
            <w:r>
              <w:rPr>
                <w:rFonts w:ascii="Arial" w:hAnsi="Arial" w:cs="Arial"/>
                <w:spacing w:val="-2"/>
                <w:sz w:val="16"/>
              </w:rPr>
              <w:tab/>
              <w:t>Date</w:t>
            </w:r>
          </w:p>
        </w:tc>
      </w:tr>
      <w:tr w:rsidR="004029DA" w:rsidRPr="00EB2C3A" w:rsidTr="00B84812">
        <w:tblPrEx>
          <w:tblCellMar>
            <w:top w:w="0" w:type="dxa"/>
            <w:bottom w:w="0" w:type="dxa"/>
          </w:tblCellMar>
        </w:tblPrEx>
        <w:trPr>
          <w:cantSplit/>
          <w:trHeight w:val="288"/>
          <w:jc w:val="center"/>
        </w:trPr>
        <w:tc>
          <w:tcPr>
            <w:tcW w:w="5400" w:type="dxa"/>
            <w:vMerge/>
            <w:vAlign w:val="bottom"/>
          </w:tcPr>
          <w:p w:rsidR="004029DA" w:rsidRPr="00EB2C3A" w:rsidRDefault="004029DA" w:rsidP="008F6881">
            <w:pPr>
              <w:tabs>
                <w:tab w:val="left" w:pos="5760"/>
                <w:tab w:val="right" w:pos="10800"/>
              </w:tabs>
              <w:suppressAutoHyphens/>
              <w:rPr>
                <w:rFonts w:ascii="Arial" w:hAnsi="Arial" w:cs="Arial"/>
                <w:spacing w:val="-2"/>
              </w:rPr>
            </w:pPr>
          </w:p>
        </w:tc>
        <w:tc>
          <w:tcPr>
            <w:tcW w:w="5400" w:type="dxa"/>
            <w:tcBorders>
              <w:bottom w:val="single" w:sz="4" w:space="0" w:color="auto"/>
            </w:tcBorders>
            <w:vAlign w:val="bottom"/>
          </w:tcPr>
          <w:p w:rsidR="004029DA" w:rsidRPr="00B84812" w:rsidRDefault="004029DA" w:rsidP="004029DA">
            <w:pPr>
              <w:tabs>
                <w:tab w:val="right" w:pos="10800"/>
              </w:tabs>
              <w:suppressAutoHyphens/>
              <w:rPr>
                <w:rFonts w:ascii="Arial" w:hAnsi="Arial" w:cs="Arial"/>
                <w:spacing w:val="-2"/>
              </w:rPr>
            </w:pPr>
            <w:r w:rsidRPr="00B84812">
              <w:rPr>
                <w:rFonts w:ascii="Arial" w:hAnsi="Arial" w:cs="Arial"/>
                <w:spacing w:val="-2"/>
              </w:rPr>
              <w:fldChar w:fldCharType="begin">
                <w:ffData>
                  <w:name w:val="Text4"/>
                  <w:enabled/>
                  <w:calcOnExit w:val="0"/>
                  <w:textInput/>
                </w:ffData>
              </w:fldChar>
            </w:r>
            <w:r w:rsidRPr="00B84812">
              <w:rPr>
                <w:rFonts w:ascii="Arial" w:hAnsi="Arial" w:cs="Arial"/>
                <w:spacing w:val="-2"/>
              </w:rPr>
              <w:instrText xml:space="preserve"> FORMTEXT </w:instrText>
            </w:r>
            <w:r w:rsidRPr="00B84812">
              <w:rPr>
                <w:rFonts w:ascii="Arial" w:hAnsi="Arial" w:cs="Arial"/>
                <w:spacing w:val="-2"/>
              </w:rPr>
            </w:r>
            <w:r w:rsidRPr="00B84812">
              <w:rPr>
                <w:rFonts w:ascii="Arial" w:hAnsi="Arial" w:cs="Arial"/>
                <w:spacing w:val="-2"/>
              </w:rPr>
              <w:fldChar w:fldCharType="separate"/>
            </w:r>
            <w:r w:rsidRPr="00B84812">
              <w:rPr>
                <w:rFonts w:ascii="Arial" w:hAnsi="Arial" w:cs="Arial"/>
                <w:noProof/>
                <w:spacing w:val="-2"/>
              </w:rPr>
              <w:t> </w:t>
            </w:r>
            <w:r w:rsidRPr="00B84812">
              <w:rPr>
                <w:rFonts w:ascii="Arial" w:hAnsi="Arial" w:cs="Arial"/>
                <w:noProof/>
                <w:spacing w:val="-2"/>
              </w:rPr>
              <w:t> </w:t>
            </w:r>
            <w:r w:rsidRPr="00B84812">
              <w:rPr>
                <w:rFonts w:ascii="Arial" w:hAnsi="Arial" w:cs="Arial"/>
                <w:noProof/>
                <w:spacing w:val="-2"/>
              </w:rPr>
              <w:t> </w:t>
            </w:r>
            <w:r w:rsidRPr="00B84812">
              <w:rPr>
                <w:rFonts w:ascii="Arial" w:hAnsi="Arial" w:cs="Arial"/>
                <w:noProof/>
                <w:spacing w:val="-2"/>
              </w:rPr>
              <w:t> </w:t>
            </w:r>
            <w:r w:rsidRPr="00B84812">
              <w:rPr>
                <w:rFonts w:ascii="Arial" w:hAnsi="Arial" w:cs="Arial"/>
                <w:noProof/>
                <w:spacing w:val="-2"/>
              </w:rPr>
              <w:t> </w:t>
            </w:r>
            <w:r w:rsidRPr="00B84812">
              <w:rPr>
                <w:rFonts w:ascii="Arial" w:hAnsi="Arial" w:cs="Arial"/>
                <w:spacing w:val="-2"/>
              </w:rPr>
              <w:fldChar w:fldCharType="end"/>
            </w:r>
          </w:p>
        </w:tc>
      </w:tr>
      <w:tr w:rsidR="004029DA" w:rsidRPr="00EB2C3A" w:rsidTr="00B84812">
        <w:tblPrEx>
          <w:tblCellMar>
            <w:top w:w="0" w:type="dxa"/>
            <w:bottom w:w="0" w:type="dxa"/>
          </w:tblCellMar>
        </w:tblPrEx>
        <w:trPr>
          <w:cantSplit/>
          <w:trHeight w:val="432"/>
          <w:jc w:val="center"/>
        </w:trPr>
        <w:tc>
          <w:tcPr>
            <w:tcW w:w="5400" w:type="dxa"/>
            <w:vMerge/>
            <w:tcBorders>
              <w:bottom w:val="nil"/>
            </w:tcBorders>
            <w:vAlign w:val="bottom"/>
          </w:tcPr>
          <w:p w:rsidR="004029DA" w:rsidRPr="00EB2C3A" w:rsidRDefault="004029DA" w:rsidP="008F6881">
            <w:pPr>
              <w:tabs>
                <w:tab w:val="left" w:pos="5760"/>
                <w:tab w:val="right" w:pos="10800"/>
              </w:tabs>
              <w:suppressAutoHyphens/>
              <w:rPr>
                <w:rFonts w:ascii="Arial" w:hAnsi="Arial" w:cs="Arial"/>
                <w:spacing w:val="-2"/>
              </w:rPr>
            </w:pPr>
          </w:p>
        </w:tc>
        <w:tc>
          <w:tcPr>
            <w:tcW w:w="5400" w:type="dxa"/>
            <w:tcBorders>
              <w:top w:val="single" w:sz="4" w:space="0" w:color="auto"/>
              <w:bottom w:val="nil"/>
            </w:tcBorders>
          </w:tcPr>
          <w:p w:rsidR="004029DA" w:rsidRDefault="004029DA" w:rsidP="001519B7">
            <w:pPr>
              <w:tabs>
                <w:tab w:val="right" w:pos="10800"/>
              </w:tabs>
              <w:suppressAutoHyphens/>
              <w:rPr>
                <w:rFonts w:ascii="Arial" w:hAnsi="Arial" w:cs="Arial"/>
                <w:spacing w:val="-2"/>
                <w:sz w:val="16"/>
              </w:rPr>
            </w:pPr>
            <w:r>
              <w:rPr>
                <w:rFonts w:ascii="Arial" w:hAnsi="Arial" w:cs="Arial"/>
                <w:spacing w:val="-2"/>
                <w:sz w:val="16"/>
              </w:rPr>
              <w:t>Print Name</w:t>
            </w:r>
          </w:p>
        </w:tc>
      </w:tr>
      <w:tr w:rsidR="004029DA" w:rsidRPr="00EB2C3A" w:rsidTr="004029DA">
        <w:tblPrEx>
          <w:tblCellMar>
            <w:top w:w="0" w:type="dxa"/>
            <w:bottom w:w="0" w:type="dxa"/>
          </w:tblCellMar>
        </w:tblPrEx>
        <w:trPr>
          <w:cantSplit/>
          <w:trHeight w:val="288"/>
          <w:jc w:val="center"/>
        </w:trPr>
        <w:tc>
          <w:tcPr>
            <w:tcW w:w="5400" w:type="dxa"/>
            <w:tcBorders>
              <w:bottom w:val="nil"/>
            </w:tcBorders>
            <w:vAlign w:val="bottom"/>
          </w:tcPr>
          <w:p w:rsidR="004029DA" w:rsidRPr="00EB2C3A" w:rsidRDefault="004029DA" w:rsidP="004029DA">
            <w:pPr>
              <w:suppressAutoHyphens/>
              <w:rPr>
                <w:rFonts w:ascii="Arial" w:hAnsi="Arial" w:cs="Arial"/>
                <w:spacing w:val="-2"/>
              </w:rPr>
            </w:pPr>
            <w:r w:rsidRPr="00821596">
              <w:rPr>
                <w:rFonts w:ascii="Arial" w:hAnsi="Arial" w:cs="Arial"/>
                <w:spacing w:val="-2"/>
                <w:sz w:val="16"/>
                <w:szCs w:val="16"/>
              </w:rPr>
              <w:t>Project ID:</w:t>
            </w:r>
            <w:r w:rsidRPr="00EB2C3A">
              <w:rPr>
                <w:rFonts w:ascii="Arial" w:hAnsi="Arial" w:cs="Arial"/>
                <w:spacing w:val="-2"/>
              </w:rPr>
              <w:t xml:space="preserve"> </w:t>
            </w:r>
            <w:r w:rsidRPr="00EB2C3A">
              <w:rPr>
                <w:rFonts w:ascii="Arial" w:hAnsi="Arial" w:cs="Arial"/>
                <w:spacing w:val="-2"/>
              </w:rPr>
              <w:fldChar w:fldCharType="begin">
                <w:ffData>
                  <w:name w:val=""/>
                  <w:enabled/>
                  <w:calcOnExit w:val="0"/>
                  <w:textInput/>
                </w:ffData>
              </w:fldChar>
            </w:r>
            <w:r w:rsidRPr="00EB2C3A">
              <w:rPr>
                <w:rFonts w:ascii="Arial" w:hAnsi="Arial" w:cs="Arial"/>
                <w:spacing w:val="-2"/>
              </w:rPr>
              <w:instrText xml:space="preserve"> FORMTEXT </w:instrText>
            </w:r>
            <w:r w:rsidRPr="00EB2C3A">
              <w:rPr>
                <w:rFonts w:ascii="Arial" w:hAnsi="Arial" w:cs="Arial"/>
                <w:spacing w:val="-2"/>
              </w:rPr>
            </w:r>
            <w:r w:rsidRPr="00EB2C3A">
              <w:rPr>
                <w:rFonts w:ascii="Arial" w:hAnsi="Arial" w:cs="Arial"/>
                <w:spacing w:val="-2"/>
              </w:rPr>
              <w:fldChar w:fldCharType="separate"/>
            </w:r>
            <w:r w:rsidRPr="00EB2C3A">
              <w:rPr>
                <w:rFonts w:ascii="Arial" w:hAnsi="Arial" w:cs="Arial"/>
                <w:noProof/>
                <w:spacing w:val="-2"/>
              </w:rPr>
              <w:t> </w:t>
            </w:r>
            <w:r w:rsidRPr="00EB2C3A">
              <w:rPr>
                <w:rFonts w:ascii="Arial" w:hAnsi="Arial" w:cs="Arial"/>
                <w:noProof/>
                <w:spacing w:val="-2"/>
              </w:rPr>
              <w:t> </w:t>
            </w:r>
            <w:r w:rsidRPr="00EB2C3A">
              <w:rPr>
                <w:rFonts w:ascii="Arial" w:hAnsi="Arial" w:cs="Arial"/>
                <w:noProof/>
                <w:spacing w:val="-2"/>
              </w:rPr>
              <w:t> </w:t>
            </w:r>
            <w:r w:rsidRPr="00EB2C3A">
              <w:rPr>
                <w:rFonts w:ascii="Arial" w:hAnsi="Arial" w:cs="Arial"/>
                <w:noProof/>
                <w:spacing w:val="-2"/>
              </w:rPr>
              <w:t> </w:t>
            </w:r>
            <w:r w:rsidRPr="00EB2C3A">
              <w:rPr>
                <w:rFonts w:ascii="Arial" w:hAnsi="Arial" w:cs="Arial"/>
                <w:noProof/>
                <w:spacing w:val="-2"/>
              </w:rPr>
              <w:t> </w:t>
            </w:r>
            <w:r w:rsidRPr="00EB2C3A">
              <w:rPr>
                <w:rFonts w:ascii="Arial" w:hAnsi="Arial" w:cs="Arial"/>
                <w:spacing w:val="-2"/>
              </w:rPr>
              <w:fldChar w:fldCharType="end"/>
            </w:r>
          </w:p>
        </w:tc>
        <w:tc>
          <w:tcPr>
            <w:tcW w:w="5400" w:type="dxa"/>
            <w:tcBorders>
              <w:bottom w:val="nil"/>
            </w:tcBorders>
            <w:vAlign w:val="bottom"/>
          </w:tcPr>
          <w:p w:rsidR="004029DA" w:rsidRPr="00EB2C3A" w:rsidRDefault="004029DA" w:rsidP="004029DA">
            <w:pPr>
              <w:tabs>
                <w:tab w:val="right" w:pos="10800"/>
              </w:tabs>
              <w:suppressAutoHyphens/>
              <w:jc w:val="right"/>
              <w:rPr>
                <w:rFonts w:ascii="Arial" w:hAnsi="Arial" w:cs="Arial"/>
                <w:spacing w:val="-2"/>
              </w:rPr>
            </w:pPr>
            <w:r w:rsidRPr="00821596">
              <w:rPr>
                <w:rFonts w:ascii="Arial" w:hAnsi="Arial" w:cs="Arial"/>
                <w:spacing w:val="-2"/>
                <w:sz w:val="16"/>
                <w:szCs w:val="16"/>
              </w:rPr>
              <w:t>Parcel</w:t>
            </w:r>
            <w:r w:rsidR="00821596">
              <w:rPr>
                <w:rFonts w:ascii="Arial" w:hAnsi="Arial" w:cs="Arial"/>
                <w:spacing w:val="-2"/>
                <w:sz w:val="16"/>
                <w:szCs w:val="16"/>
              </w:rPr>
              <w:t xml:space="preserve"> No.</w:t>
            </w:r>
            <w:r w:rsidRPr="00821596">
              <w:rPr>
                <w:rFonts w:ascii="Arial" w:hAnsi="Arial" w:cs="Arial"/>
                <w:spacing w:val="-2"/>
                <w:sz w:val="16"/>
                <w:szCs w:val="16"/>
              </w:rPr>
              <w:t>:</w:t>
            </w:r>
            <w:r w:rsidRPr="00EB2C3A">
              <w:rPr>
                <w:rFonts w:ascii="Arial" w:hAnsi="Arial" w:cs="Arial"/>
                <w:spacing w:val="-2"/>
              </w:rPr>
              <w:t xml:space="preserve"> </w:t>
            </w:r>
            <w:r w:rsidRPr="00EB2C3A">
              <w:rPr>
                <w:rFonts w:ascii="Arial" w:hAnsi="Arial" w:cs="Arial"/>
                <w:spacing w:val="-2"/>
              </w:rPr>
              <w:fldChar w:fldCharType="begin">
                <w:ffData>
                  <w:name w:val=""/>
                  <w:enabled/>
                  <w:calcOnExit w:val="0"/>
                  <w:textInput/>
                </w:ffData>
              </w:fldChar>
            </w:r>
            <w:r w:rsidRPr="00EB2C3A">
              <w:rPr>
                <w:rFonts w:ascii="Arial" w:hAnsi="Arial" w:cs="Arial"/>
                <w:spacing w:val="-2"/>
              </w:rPr>
              <w:instrText xml:space="preserve"> FORMTEXT </w:instrText>
            </w:r>
            <w:r w:rsidRPr="00EB2C3A">
              <w:rPr>
                <w:rFonts w:ascii="Arial" w:hAnsi="Arial" w:cs="Arial"/>
                <w:spacing w:val="-2"/>
              </w:rPr>
            </w:r>
            <w:r w:rsidRPr="00EB2C3A">
              <w:rPr>
                <w:rFonts w:ascii="Arial" w:hAnsi="Arial" w:cs="Arial"/>
                <w:spacing w:val="-2"/>
              </w:rPr>
              <w:fldChar w:fldCharType="separate"/>
            </w:r>
            <w:r w:rsidRPr="00EB2C3A">
              <w:rPr>
                <w:rFonts w:ascii="Arial" w:hAnsi="Arial" w:cs="Arial"/>
                <w:noProof/>
                <w:spacing w:val="-2"/>
              </w:rPr>
              <w:t> </w:t>
            </w:r>
            <w:r w:rsidRPr="00EB2C3A">
              <w:rPr>
                <w:rFonts w:ascii="Arial" w:hAnsi="Arial" w:cs="Arial"/>
                <w:noProof/>
                <w:spacing w:val="-2"/>
              </w:rPr>
              <w:t> </w:t>
            </w:r>
            <w:r w:rsidRPr="00EB2C3A">
              <w:rPr>
                <w:rFonts w:ascii="Arial" w:hAnsi="Arial" w:cs="Arial"/>
                <w:noProof/>
                <w:spacing w:val="-2"/>
              </w:rPr>
              <w:t> </w:t>
            </w:r>
            <w:r w:rsidRPr="00EB2C3A">
              <w:rPr>
                <w:rFonts w:ascii="Arial" w:hAnsi="Arial" w:cs="Arial"/>
                <w:noProof/>
                <w:spacing w:val="-2"/>
              </w:rPr>
              <w:t> </w:t>
            </w:r>
            <w:r w:rsidRPr="00EB2C3A">
              <w:rPr>
                <w:rFonts w:ascii="Arial" w:hAnsi="Arial" w:cs="Arial"/>
                <w:noProof/>
                <w:spacing w:val="-2"/>
              </w:rPr>
              <w:t> </w:t>
            </w:r>
            <w:r w:rsidRPr="00EB2C3A">
              <w:rPr>
                <w:rFonts w:ascii="Arial" w:hAnsi="Arial" w:cs="Arial"/>
                <w:spacing w:val="-2"/>
              </w:rPr>
              <w:fldChar w:fldCharType="end"/>
            </w:r>
          </w:p>
        </w:tc>
      </w:tr>
    </w:tbl>
    <w:p w:rsidR="00044AD0" w:rsidRDefault="00044AD0" w:rsidP="008F6881">
      <w:pPr>
        <w:suppressAutoHyphens/>
        <w:rPr>
          <w:rFonts w:ascii="Arial" w:hAnsi="Arial" w:cs="Arial"/>
          <w:spacing w:val="-2"/>
          <w:sz w:val="18"/>
        </w:rPr>
      </w:pPr>
    </w:p>
    <w:p w:rsidR="00044AD0" w:rsidRDefault="00044AD0" w:rsidP="008F6881">
      <w:pPr>
        <w:suppressAutoHyphens/>
        <w:rPr>
          <w:rFonts w:ascii="Arial" w:hAnsi="Arial" w:cs="Arial"/>
          <w:spacing w:val="-2"/>
          <w:sz w:val="18"/>
        </w:rPr>
      </w:pPr>
    </w:p>
    <w:p w:rsidR="00044AD0" w:rsidRDefault="00044AD0" w:rsidP="008F6881">
      <w:pPr>
        <w:suppressAutoHyphens/>
        <w:rPr>
          <w:rFonts w:ascii="Arial" w:hAnsi="Arial" w:cs="Arial"/>
          <w:spacing w:val="-2"/>
          <w:sz w:val="18"/>
        </w:rPr>
      </w:pPr>
      <w:r>
        <w:rPr>
          <w:rFonts w:ascii="Arial" w:hAnsi="Arial" w:cs="Arial"/>
          <w:spacing w:val="-2"/>
          <w:sz w:val="18"/>
        </w:rPr>
        <w:t>THE FOLLOWING TERMS ARE PART OF THE CONTRACT</w:t>
      </w:r>
      <w:r w:rsidR="004029DA">
        <w:rPr>
          <w:rFonts w:ascii="Arial" w:hAnsi="Arial" w:cs="Arial"/>
          <w:spacing w:val="-2"/>
          <w:sz w:val="18"/>
        </w:rPr>
        <w:t>.</w:t>
      </w:r>
    </w:p>
    <w:p w:rsidR="004029DA" w:rsidRDefault="004029DA" w:rsidP="008F6881">
      <w:pPr>
        <w:suppressAutoHyphens/>
        <w:spacing w:line="200" w:lineRule="exact"/>
        <w:rPr>
          <w:rFonts w:ascii="Arial" w:hAnsi="Arial" w:cs="Arial"/>
          <w:spacing w:val="-2"/>
        </w:rPr>
      </w:pPr>
    </w:p>
    <w:p w:rsidR="004029DA" w:rsidRDefault="004029DA" w:rsidP="008F6881">
      <w:pPr>
        <w:suppressAutoHyphens/>
        <w:spacing w:line="200" w:lineRule="exact"/>
        <w:rPr>
          <w:rFonts w:ascii="Arial" w:hAnsi="Arial" w:cs="Arial"/>
          <w:spacing w:val="-2"/>
        </w:rPr>
      </w:pPr>
    </w:p>
    <w:p w:rsidR="00044AD0" w:rsidRDefault="00044AD0" w:rsidP="00740465">
      <w:pPr>
        <w:suppressAutoHyphens/>
        <w:rPr>
          <w:rFonts w:ascii="Arial" w:hAnsi="Arial" w:cs="Arial"/>
          <w:spacing w:val="-2"/>
        </w:rPr>
      </w:pPr>
      <w:r>
        <w:rPr>
          <w:rFonts w:ascii="Arial" w:hAnsi="Arial" w:cs="Arial"/>
          <w:spacing w:val="-2"/>
        </w:rPr>
        <w:lastRenderedPageBreak/>
        <w:t>Included in the purchase price are such of the following items as may be on the premises, which will be delivered free and clear of encumbrances:  all garden bulbs, plants, shrubs and trees; screen doors and windows; storm doors and windows; electric lighting fixtures; window shades, curtain and traverse rods, blinds, and shutters; bathroom accessory fixtures; central heating and cooling units and attached equipment; water heater and softener; linoleum cemented to floors; attached carpeting and fitted rugs; awnings; exterior attached antennas and component parts; garage door opener and remote control; fireplace equipment and accessories.</w:t>
      </w:r>
    </w:p>
    <w:p w:rsidR="00044AD0" w:rsidRPr="00740465" w:rsidRDefault="00044AD0" w:rsidP="00740465">
      <w:pPr>
        <w:suppressAutoHyphens/>
        <w:rPr>
          <w:rFonts w:ascii="Arial" w:hAnsi="Arial" w:cs="Arial"/>
          <w:spacing w:val="-2"/>
          <w:sz w:val="14"/>
          <w:szCs w:val="14"/>
        </w:rPr>
      </w:pPr>
    </w:p>
    <w:p w:rsidR="00044AD0" w:rsidRDefault="00044AD0" w:rsidP="00740465">
      <w:pPr>
        <w:suppressAutoHyphens/>
        <w:rPr>
          <w:rFonts w:ascii="Arial" w:hAnsi="Arial" w:cs="Arial"/>
          <w:spacing w:val="-2"/>
        </w:rPr>
      </w:pPr>
      <w:r>
        <w:rPr>
          <w:rFonts w:ascii="Arial" w:hAnsi="Arial" w:cs="Arial"/>
          <w:spacing w:val="-2"/>
        </w:rPr>
        <w:t xml:space="preserve">ADDITIONAL ITEMS INCLUDED IN SALE: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p>
    <w:p w:rsidR="00044AD0" w:rsidRPr="00740465" w:rsidRDefault="00044AD0" w:rsidP="00740465">
      <w:pPr>
        <w:suppressAutoHyphens/>
        <w:rPr>
          <w:rFonts w:ascii="Arial" w:hAnsi="Arial" w:cs="Arial"/>
          <w:spacing w:val="-2"/>
          <w:sz w:val="14"/>
          <w:szCs w:val="14"/>
        </w:rPr>
      </w:pPr>
    </w:p>
    <w:p w:rsidR="00044AD0" w:rsidRDefault="00044AD0" w:rsidP="00740465">
      <w:pPr>
        <w:suppressAutoHyphens/>
        <w:rPr>
          <w:rFonts w:ascii="Arial" w:hAnsi="Arial" w:cs="Arial"/>
          <w:spacing w:val="-2"/>
        </w:rPr>
      </w:pPr>
      <w:r>
        <w:rPr>
          <w:rFonts w:ascii="Arial" w:hAnsi="Arial" w:cs="Arial"/>
          <w:spacing w:val="-2"/>
        </w:rPr>
        <w:t xml:space="preserve">ITEMS NOT INCLUDED IN SALE: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p>
    <w:p w:rsidR="00044AD0" w:rsidRPr="00740465" w:rsidRDefault="00044AD0" w:rsidP="00740465">
      <w:pPr>
        <w:suppressAutoHyphens/>
        <w:rPr>
          <w:rFonts w:ascii="Arial" w:hAnsi="Arial" w:cs="Arial"/>
          <w:spacing w:val="-2"/>
          <w:sz w:val="14"/>
          <w:szCs w:val="14"/>
        </w:rPr>
      </w:pPr>
    </w:p>
    <w:p w:rsidR="00044AD0" w:rsidRDefault="00044AD0" w:rsidP="00740465">
      <w:pPr>
        <w:pStyle w:val="BodyTextIndent"/>
        <w:tabs>
          <w:tab w:val="clear" w:pos="10800"/>
        </w:tabs>
        <w:spacing w:line="240" w:lineRule="auto"/>
        <w:jc w:val="left"/>
        <w:rPr>
          <w:sz w:val="20"/>
        </w:rPr>
      </w:pPr>
      <w:r>
        <w:rPr>
          <w:sz w:val="20"/>
        </w:rPr>
        <w:t>General taxes levied in the year of closing shall be prorated at the time of closing on the basis of the net general taxes for the preceding year.</w:t>
      </w:r>
    </w:p>
    <w:p w:rsidR="00044AD0" w:rsidRPr="00740465" w:rsidRDefault="00044AD0" w:rsidP="00740465">
      <w:pPr>
        <w:suppressAutoHyphens/>
        <w:rPr>
          <w:rFonts w:ascii="Arial" w:hAnsi="Arial" w:cs="Arial"/>
          <w:spacing w:val="-2"/>
          <w:sz w:val="14"/>
          <w:szCs w:val="14"/>
        </w:rPr>
      </w:pPr>
    </w:p>
    <w:p w:rsidR="00044AD0" w:rsidRDefault="00044AD0" w:rsidP="00740465">
      <w:pPr>
        <w:tabs>
          <w:tab w:val="left" w:pos="720"/>
        </w:tabs>
        <w:suppressAutoHyphens/>
        <w:ind w:left="360"/>
        <w:rPr>
          <w:rFonts w:ascii="Arial" w:hAnsi="Arial" w:cs="Arial"/>
          <w:spacing w:val="-2"/>
        </w:rPr>
      </w:pPr>
      <w:r>
        <w:rPr>
          <w:rFonts w:ascii="Arial" w:hAnsi="Arial" w:cs="Arial"/>
          <w:spacing w:val="-2"/>
        </w:rPr>
        <w:tab/>
        <w:t>(</w:t>
      </w:r>
      <w:r>
        <w:rPr>
          <w:rFonts w:ascii="Arial" w:hAnsi="Arial" w:cs="Arial"/>
          <w:b/>
          <w:spacing w:val="-2"/>
        </w:rPr>
        <w:t>Caution:</w:t>
      </w:r>
      <w:r>
        <w:rPr>
          <w:rFonts w:ascii="Arial" w:hAnsi="Arial" w:cs="Arial"/>
          <w:spacing w:val="-2"/>
        </w:rPr>
        <w:t xml:space="preserve">  If property has not been fully assessed, make special agreement.)</w:t>
      </w:r>
    </w:p>
    <w:p w:rsidR="00044AD0" w:rsidRDefault="00044AD0" w:rsidP="00740465">
      <w:pPr>
        <w:tabs>
          <w:tab w:val="left" w:pos="720"/>
        </w:tabs>
        <w:suppressAutoHyphens/>
        <w:ind w:left="360"/>
        <w:rPr>
          <w:rFonts w:ascii="Arial" w:hAnsi="Arial" w:cs="Arial"/>
          <w:spacing w:val="-2"/>
        </w:rPr>
      </w:pPr>
      <w:r>
        <w:rPr>
          <w:rFonts w:ascii="Arial" w:hAnsi="Arial" w:cs="Arial"/>
          <w:spacing w:val="-2"/>
        </w:rPr>
        <w:tab/>
        <w:t>(</w:t>
      </w:r>
      <w:r>
        <w:rPr>
          <w:rFonts w:ascii="Arial" w:hAnsi="Arial" w:cs="Arial"/>
          <w:b/>
          <w:spacing w:val="-2"/>
        </w:rPr>
        <w:t>Caution:</w:t>
      </w:r>
      <w:r>
        <w:rPr>
          <w:rFonts w:ascii="Arial" w:hAnsi="Arial" w:cs="Arial"/>
          <w:spacing w:val="-2"/>
        </w:rPr>
        <w:t xml:space="preserve">  If area assessments are contemplated, make special agreement.)</w:t>
      </w:r>
    </w:p>
    <w:p w:rsidR="00044AD0" w:rsidRPr="00740465" w:rsidRDefault="00044AD0" w:rsidP="00740465">
      <w:pPr>
        <w:suppressAutoHyphens/>
        <w:rPr>
          <w:rFonts w:ascii="Arial" w:hAnsi="Arial" w:cs="Arial"/>
          <w:spacing w:val="-2"/>
          <w:sz w:val="14"/>
          <w:szCs w:val="14"/>
        </w:rPr>
      </w:pPr>
    </w:p>
    <w:p w:rsidR="00044AD0" w:rsidRDefault="00044AD0" w:rsidP="00740465">
      <w:pPr>
        <w:tabs>
          <w:tab w:val="left" w:pos="720"/>
        </w:tabs>
        <w:suppressAutoHyphens/>
        <w:ind w:left="360"/>
        <w:rPr>
          <w:rFonts w:ascii="Arial" w:hAnsi="Arial" w:cs="Arial"/>
          <w:spacing w:val="-2"/>
        </w:rPr>
      </w:pPr>
      <w:r>
        <w:rPr>
          <w:rFonts w:ascii="Arial" w:hAnsi="Arial" w:cs="Arial"/>
          <w:spacing w:val="-2"/>
        </w:rPr>
        <w:t xml:space="preserve">Interest, rents and water shall be prorated as the date of closing.  Accrued income and expenses, including taxes for the day of closing, shall accrue to the </w:t>
      </w:r>
      <w:r w:rsidR="004029DA">
        <w:rPr>
          <w:rFonts w:ascii="Arial" w:hAnsi="Arial" w:cs="Arial"/>
          <w:spacing w:val="-2"/>
        </w:rPr>
        <w:t>SELLER</w:t>
      </w:r>
      <w:r>
        <w:rPr>
          <w:rFonts w:ascii="Arial" w:hAnsi="Arial" w:cs="Arial"/>
          <w:spacing w:val="-2"/>
        </w:rPr>
        <w:t>.</w:t>
      </w:r>
    </w:p>
    <w:p w:rsidR="00044AD0" w:rsidRPr="00740465" w:rsidRDefault="00044AD0" w:rsidP="00740465">
      <w:pPr>
        <w:suppressAutoHyphens/>
        <w:rPr>
          <w:rFonts w:ascii="Arial" w:hAnsi="Arial" w:cs="Arial"/>
          <w:spacing w:val="-2"/>
          <w:sz w:val="14"/>
          <w:szCs w:val="14"/>
        </w:rPr>
      </w:pPr>
    </w:p>
    <w:p w:rsidR="00044AD0" w:rsidRDefault="00044AD0" w:rsidP="00740465">
      <w:pPr>
        <w:tabs>
          <w:tab w:val="left" w:pos="720"/>
        </w:tabs>
        <w:suppressAutoHyphens/>
        <w:ind w:left="360"/>
        <w:rPr>
          <w:rFonts w:ascii="Arial" w:hAnsi="Arial" w:cs="Arial"/>
          <w:spacing w:val="-2"/>
        </w:rPr>
      </w:pPr>
      <w:r>
        <w:rPr>
          <w:rFonts w:ascii="Arial" w:hAnsi="Arial" w:cs="Arial"/>
          <w:spacing w:val="-2"/>
        </w:rPr>
        <w:tab/>
        <w:t xml:space="preserve">Special assessments, if any, for work on site actually commenced prior to date of this offer, shall be paid by </w:t>
      </w:r>
      <w:r w:rsidR="004029DA">
        <w:rPr>
          <w:rFonts w:ascii="Arial" w:hAnsi="Arial" w:cs="Arial"/>
          <w:spacing w:val="-2"/>
        </w:rPr>
        <w:t>SELLER</w:t>
      </w:r>
      <w:r>
        <w:rPr>
          <w:rFonts w:ascii="Arial" w:hAnsi="Arial" w:cs="Arial"/>
          <w:spacing w:val="-2"/>
        </w:rPr>
        <w:t>.</w:t>
      </w:r>
    </w:p>
    <w:p w:rsidR="00044AD0" w:rsidRDefault="00044AD0" w:rsidP="00740465">
      <w:pPr>
        <w:tabs>
          <w:tab w:val="left" w:pos="720"/>
        </w:tabs>
        <w:suppressAutoHyphens/>
        <w:ind w:left="360"/>
        <w:rPr>
          <w:rFonts w:ascii="Arial" w:hAnsi="Arial" w:cs="Arial"/>
          <w:spacing w:val="-2"/>
        </w:rPr>
      </w:pPr>
      <w:r>
        <w:rPr>
          <w:rFonts w:ascii="Arial" w:hAnsi="Arial" w:cs="Arial"/>
          <w:spacing w:val="-2"/>
        </w:rPr>
        <w:tab/>
        <w:t xml:space="preserve">Special assessments, if any, for work on site actually commenced after date of this offer, shall be paid by </w:t>
      </w:r>
      <w:r w:rsidR="004029DA">
        <w:rPr>
          <w:rFonts w:ascii="Arial" w:hAnsi="Arial" w:cs="Arial"/>
          <w:spacing w:val="-2"/>
        </w:rPr>
        <w:t>BUYER</w:t>
      </w:r>
      <w:r>
        <w:rPr>
          <w:rFonts w:ascii="Arial" w:hAnsi="Arial" w:cs="Arial"/>
          <w:spacing w:val="-2"/>
        </w:rPr>
        <w:t>.</w:t>
      </w:r>
    </w:p>
    <w:p w:rsidR="00044AD0" w:rsidRPr="00740465" w:rsidRDefault="00044AD0" w:rsidP="00740465">
      <w:pPr>
        <w:suppressAutoHyphens/>
        <w:rPr>
          <w:rFonts w:ascii="Arial" w:hAnsi="Arial" w:cs="Arial"/>
          <w:spacing w:val="-2"/>
          <w:sz w:val="14"/>
          <w:szCs w:val="14"/>
        </w:rPr>
      </w:pPr>
    </w:p>
    <w:p w:rsidR="00044AD0" w:rsidRDefault="00044AD0" w:rsidP="00740465">
      <w:pPr>
        <w:tabs>
          <w:tab w:val="left" w:pos="360"/>
        </w:tabs>
        <w:suppressAutoHyphens/>
        <w:rPr>
          <w:rFonts w:ascii="Arial" w:hAnsi="Arial" w:cs="Arial"/>
          <w:spacing w:val="-2"/>
        </w:rPr>
      </w:pPr>
      <w:r>
        <w:rPr>
          <w:rFonts w:ascii="Arial" w:hAnsi="Arial" w:cs="Arial"/>
          <w:spacing w:val="-2"/>
        </w:rPr>
        <w:t>EXISTING MORTGAGES: Mortgages existing at the time of this agreement are as follows:</w:t>
      </w:r>
    </w:p>
    <w:p w:rsidR="00044AD0" w:rsidRPr="00740465" w:rsidRDefault="00044AD0" w:rsidP="00740465">
      <w:pPr>
        <w:suppressAutoHyphens/>
        <w:rPr>
          <w:rFonts w:ascii="Arial" w:hAnsi="Arial" w:cs="Arial"/>
          <w:spacing w:val="-2"/>
          <w:sz w:val="14"/>
          <w:szCs w:val="14"/>
        </w:rPr>
      </w:pPr>
    </w:p>
    <w:p w:rsidR="00044AD0" w:rsidRDefault="00044AD0" w:rsidP="00740465">
      <w:pPr>
        <w:suppressAutoHyphens/>
        <w:rPr>
          <w:rFonts w:ascii="Arial" w:hAnsi="Arial" w:cs="Arial"/>
          <w:spacing w:val="-2"/>
        </w:rPr>
      </w:pPr>
      <w:r>
        <w:rPr>
          <w:rFonts w:ascii="Arial" w:hAnsi="Arial" w:cs="Arial"/>
          <w:spacing w:val="-2"/>
        </w:rPr>
        <w:t xml:space="preserve">A first mortgage held </w:t>
      </w:r>
      <w:proofErr w:type="gramStart"/>
      <w:r>
        <w:rPr>
          <w:rFonts w:ascii="Arial" w:hAnsi="Arial" w:cs="Arial"/>
          <w:spacing w:val="-2"/>
        </w:rPr>
        <w:t xml:space="preserve">by </w:t>
      </w:r>
      <w:proofErr w:type="gramEnd"/>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Pr>
          <w:rFonts w:ascii="Arial" w:hAnsi="Arial" w:cs="Arial"/>
          <w:spacing w:val="-2"/>
        </w:rPr>
        <w:t xml:space="preserve">, </w:t>
      </w:r>
      <w:r w:rsidR="00B84812">
        <w:rPr>
          <w:rFonts w:ascii="Arial" w:hAnsi="Arial" w:cs="Arial"/>
          <w:spacing w:val="-2"/>
        </w:rPr>
        <w:t>m</w:t>
      </w:r>
      <w:r>
        <w:rPr>
          <w:rFonts w:ascii="Arial" w:hAnsi="Arial" w:cs="Arial"/>
          <w:spacing w:val="-2"/>
        </w:rPr>
        <w:t xml:space="preserve">ortgagee, and a subsequent mortgage held by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Pr>
          <w:rFonts w:ascii="Arial" w:hAnsi="Arial" w:cs="Arial"/>
          <w:spacing w:val="-2"/>
        </w:rPr>
        <w:t xml:space="preserve">, </w:t>
      </w:r>
      <w:r w:rsidR="00B84812">
        <w:rPr>
          <w:rFonts w:ascii="Arial" w:hAnsi="Arial" w:cs="Arial"/>
          <w:spacing w:val="-2"/>
        </w:rPr>
        <w:t>m</w:t>
      </w:r>
      <w:r>
        <w:rPr>
          <w:rFonts w:ascii="Arial" w:hAnsi="Arial" w:cs="Arial"/>
          <w:spacing w:val="-2"/>
        </w:rPr>
        <w:t>ortgagee.</w:t>
      </w:r>
    </w:p>
    <w:p w:rsidR="00044AD0" w:rsidRPr="00740465" w:rsidRDefault="00044AD0" w:rsidP="00740465">
      <w:pPr>
        <w:suppressAutoHyphens/>
        <w:rPr>
          <w:rFonts w:ascii="Arial" w:hAnsi="Arial" w:cs="Arial"/>
          <w:spacing w:val="-2"/>
          <w:sz w:val="14"/>
          <w:szCs w:val="14"/>
        </w:rPr>
      </w:pPr>
    </w:p>
    <w:p w:rsidR="00044AD0" w:rsidRDefault="00044AD0" w:rsidP="00740465">
      <w:pPr>
        <w:suppressAutoHyphens/>
        <w:rPr>
          <w:rFonts w:ascii="Arial" w:hAnsi="Arial" w:cs="Arial"/>
          <w:spacing w:val="-2"/>
        </w:rPr>
      </w:pPr>
      <w:r>
        <w:rPr>
          <w:rFonts w:ascii="Arial" w:hAnsi="Arial" w:cs="Arial"/>
          <w:spacing w:val="-2"/>
        </w:rPr>
        <w:t xml:space="preserve">RIGHT OF TENANTS. The </w:t>
      </w:r>
      <w:r w:rsidR="004029DA">
        <w:rPr>
          <w:rFonts w:ascii="Arial" w:hAnsi="Arial" w:cs="Arial"/>
          <w:spacing w:val="-2"/>
        </w:rPr>
        <w:t>SELLER</w:t>
      </w:r>
      <w:r>
        <w:rPr>
          <w:rFonts w:ascii="Arial" w:hAnsi="Arial" w:cs="Arial"/>
          <w:spacing w:val="-2"/>
        </w:rPr>
        <w:t xml:space="preserve"> agrees to furnish the </w:t>
      </w:r>
      <w:r w:rsidR="004029DA">
        <w:rPr>
          <w:rFonts w:ascii="Arial" w:hAnsi="Arial" w:cs="Arial"/>
          <w:spacing w:val="-2"/>
        </w:rPr>
        <w:t>BUYER</w:t>
      </w:r>
      <w:r>
        <w:rPr>
          <w:rFonts w:ascii="Arial" w:hAnsi="Arial" w:cs="Arial"/>
          <w:spacing w:val="-2"/>
        </w:rPr>
        <w:t xml:space="preserve"> with copies of any existing leases or agreements made with tenants, if any.</w:t>
      </w:r>
    </w:p>
    <w:p w:rsidR="00044AD0" w:rsidRPr="00740465" w:rsidRDefault="00044AD0" w:rsidP="00740465">
      <w:pPr>
        <w:suppressAutoHyphens/>
        <w:rPr>
          <w:rFonts w:ascii="Arial" w:hAnsi="Arial" w:cs="Arial"/>
          <w:spacing w:val="-2"/>
          <w:sz w:val="14"/>
          <w:szCs w:val="14"/>
        </w:rPr>
      </w:pPr>
    </w:p>
    <w:p w:rsidR="00044AD0" w:rsidRDefault="00044AD0" w:rsidP="00740465">
      <w:pPr>
        <w:suppressAutoHyphens/>
        <w:rPr>
          <w:rFonts w:ascii="Arial" w:hAnsi="Arial" w:cs="Arial"/>
          <w:spacing w:val="-2"/>
        </w:rPr>
      </w:pPr>
      <w:r>
        <w:rPr>
          <w:rFonts w:ascii="Arial" w:hAnsi="Arial" w:cs="Arial"/>
          <w:spacing w:val="-2"/>
        </w:rPr>
        <w:t xml:space="preserve">PHYSICAL DAMAGE TO PREMISES. In the event the premises shall be damaged from any cause, including fire or elements, prior to the time of closing, this agreement may be canceled at the option of the </w:t>
      </w:r>
      <w:r w:rsidR="004029DA">
        <w:rPr>
          <w:rFonts w:ascii="Arial" w:hAnsi="Arial" w:cs="Arial"/>
          <w:spacing w:val="-2"/>
        </w:rPr>
        <w:t>BUYER</w:t>
      </w:r>
      <w:r>
        <w:rPr>
          <w:rFonts w:ascii="Arial" w:hAnsi="Arial" w:cs="Arial"/>
          <w:spacing w:val="-2"/>
        </w:rPr>
        <w:t xml:space="preserve">.  Should the </w:t>
      </w:r>
      <w:r w:rsidR="004029DA">
        <w:rPr>
          <w:rFonts w:ascii="Arial" w:hAnsi="Arial" w:cs="Arial"/>
          <w:spacing w:val="-2"/>
        </w:rPr>
        <w:t>BUYER</w:t>
      </w:r>
      <w:r>
        <w:rPr>
          <w:rFonts w:ascii="Arial" w:hAnsi="Arial" w:cs="Arial"/>
          <w:spacing w:val="-2"/>
        </w:rPr>
        <w:t xml:space="preserve"> elect to carry out this agreement despite such damage, the </w:t>
      </w:r>
      <w:r w:rsidR="004029DA">
        <w:rPr>
          <w:rFonts w:ascii="Arial" w:hAnsi="Arial" w:cs="Arial"/>
          <w:spacing w:val="-2"/>
        </w:rPr>
        <w:t>BUYER</w:t>
      </w:r>
      <w:r>
        <w:rPr>
          <w:rFonts w:ascii="Arial" w:hAnsi="Arial" w:cs="Arial"/>
          <w:spacing w:val="-2"/>
        </w:rPr>
        <w:t xml:space="preserve"> shall be entitled to all the credit for the insurance proceeds resulting from such damage, not exceeding, however, the purchase price.</w:t>
      </w:r>
    </w:p>
    <w:p w:rsidR="00044AD0" w:rsidRPr="00740465" w:rsidRDefault="00044AD0" w:rsidP="00740465">
      <w:pPr>
        <w:suppressAutoHyphens/>
        <w:rPr>
          <w:rFonts w:ascii="Arial" w:hAnsi="Arial" w:cs="Arial"/>
          <w:spacing w:val="-2"/>
          <w:sz w:val="14"/>
          <w:szCs w:val="14"/>
        </w:rPr>
      </w:pPr>
    </w:p>
    <w:p w:rsidR="00044AD0" w:rsidRDefault="00044AD0" w:rsidP="00740465">
      <w:pPr>
        <w:suppressAutoHyphens/>
        <w:rPr>
          <w:rFonts w:ascii="Arial" w:hAnsi="Arial" w:cs="Arial"/>
          <w:spacing w:val="-2"/>
        </w:rPr>
      </w:pPr>
      <w:r>
        <w:rPr>
          <w:rFonts w:ascii="Arial" w:hAnsi="Arial" w:cs="Arial"/>
          <w:spacing w:val="-2"/>
        </w:rPr>
        <w:t xml:space="preserve">The </w:t>
      </w:r>
      <w:r w:rsidR="004029DA">
        <w:rPr>
          <w:rFonts w:ascii="Arial" w:hAnsi="Arial" w:cs="Arial"/>
          <w:spacing w:val="-2"/>
        </w:rPr>
        <w:t>SELLER</w:t>
      </w:r>
      <w:r>
        <w:rPr>
          <w:rFonts w:ascii="Arial" w:hAnsi="Arial" w:cs="Arial"/>
          <w:spacing w:val="-2"/>
        </w:rPr>
        <w:t xml:space="preserve"> hereby agrees, for himself, his personal representatives, his heirs, executors and administrators, that he will save harmless the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Pr>
          <w:rFonts w:ascii="Arial" w:hAnsi="Arial" w:cs="Arial"/>
          <w:spacing w:val="-2"/>
        </w:rPr>
        <w:t xml:space="preserve"> from any and all claims for personal injury or damages to personal property on the premises, or any other claims which may be made by reason for such injury or damage during the period the </w:t>
      </w:r>
      <w:r w:rsidR="004029DA">
        <w:rPr>
          <w:rFonts w:ascii="Arial" w:hAnsi="Arial" w:cs="Arial"/>
          <w:spacing w:val="-2"/>
        </w:rPr>
        <w:t>SELLER</w:t>
      </w:r>
      <w:r>
        <w:rPr>
          <w:rFonts w:ascii="Arial" w:hAnsi="Arial" w:cs="Arial"/>
          <w:spacing w:val="-2"/>
        </w:rPr>
        <w:t xml:space="preserve"> is in possession of the said premises.  The </w:t>
      </w:r>
      <w:r w:rsidR="004029DA">
        <w:rPr>
          <w:rFonts w:ascii="Arial" w:hAnsi="Arial" w:cs="Arial"/>
          <w:spacing w:val="-2"/>
        </w:rPr>
        <w:t>SELLER</w:t>
      </w:r>
      <w:r>
        <w:rPr>
          <w:rFonts w:ascii="Arial" w:hAnsi="Arial" w:cs="Arial"/>
          <w:spacing w:val="-2"/>
        </w:rPr>
        <w:t xml:space="preserve"> also grants to the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Pr>
          <w:rFonts w:ascii="Arial" w:hAnsi="Arial" w:cs="Arial"/>
          <w:spacing w:val="-2"/>
        </w:rPr>
        <w:t xml:space="preserve">, its agents and assigns, the right to inspect the premises at reasonable times.  The </w:t>
      </w:r>
      <w:r w:rsidR="004029DA">
        <w:rPr>
          <w:rFonts w:ascii="Arial" w:hAnsi="Arial" w:cs="Arial"/>
          <w:spacing w:val="-2"/>
        </w:rPr>
        <w:t>SELLER</w:t>
      </w:r>
      <w:r>
        <w:rPr>
          <w:rFonts w:ascii="Arial" w:hAnsi="Arial" w:cs="Arial"/>
          <w:spacing w:val="-2"/>
        </w:rPr>
        <w:t xml:space="preserve"> assumes all responsibility for the proper maintenance of the premises to and including the date of vacation as herein above agreed.</w:t>
      </w:r>
    </w:p>
    <w:p w:rsidR="00044AD0" w:rsidRPr="00740465" w:rsidRDefault="00044AD0" w:rsidP="00740465">
      <w:pPr>
        <w:suppressAutoHyphens/>
        <w:rPr>
          <w:rFonts w:ascii="Arial" w:hAnsi="Arial" w:cs="Arial"/>
          <w:spacing w:val="-2"/>
          <w:sz w:val="14"/>
          <w:szCs w:val="14"/>
        </w:rPr>
      </w:pPr>
    </w:p>
    <w:p w:rsidR="00044AD0" w:rsidRDefault="00044AD0" w:rsidP="00740465">
      <w:pPr>
        <w:pStyle w:val="BodyText"/>
        <w:tabs>
          <w:tab w:val="clear" w:pos="360"/>
          <w:tab w:val="clear" w:pos="9540"/>
          <w:tab w:val="clear" w:pos="11068"/>
        </w:tabs>
        <w:spacing w:line="240" w:lineRule="auto"/>
        <w:jc w:val="left"/>
      </w:pPr>
      <w:r>
        <w:t xml:space="preserve">The </w:t>
      </w:r>
      <w:r w:rsidR="004029DA">
        <w:t>SELLER</w:t>
      </w:r>
      <w:r>
        <w:t xml:space="preserve"> further agrees to pay all utility bills, and present evidence of such payment, prior to receiving the final payment under this agreement to convey the subject premises.</w:t>
      </w:r>
    </w:p>
    <w:p w:rsidR="00044AD0" w:rsidRPr="00740465" w:rsidRDefault="00044AD0" w:rsidP="00740465">
      <w:pPr>
        <w:suppressAutoHyphens/>
        <w:rPr>
          <w:rFonts w:ascii="Arial" w:hAnsi="Arial" w:cs="Arial"/>
          <w:spacing w:val="-2"/>
          <w:sz w:val="14"/>
          <w:szCs w:val="14"/>
        </w:rPr>
      </w:pPr>
    </w:p>
    <w:p w:rsidR="00044AD0" w:rsidRDefault="00044AD0" w:rsidP="00740465">
      <w:pPr>
        <w:suppressAutoHyphens/>
        <w:rPr>
          <w:rFonts w:ascii="Arial" w:hAnsi="Arial" w:cs="Arial"/>
          <w:spacing w:val="-2"/>
        </w:rPr>
      </w:pPr>
      <w:r>
        <w:rPr>
          <w:rFonts w:ascii="Arial" w:hAnsi="Arial" w:cs="Arial"/>
          <w:spacing w:val="-2"/>
        </w:rPr>
        <w:t xml:space="preserve">The </w:t>
      </w:r>
      <w:r w:rsidR="004029DA">
        <w:rPr>
          <w:rFonts w:ascii="Arial" w:hAnsi="Arial" w:cs="Arial"/>
          <w:spacing w:val="-2"/>
        </w:rPr>
        <w:t>SELLER</w:t>
      </w:r>
      <w:r>
        <w:rPr>
          <w:rFonts w:ascii="Arial" w:hAnsi="Arial" w:cs="Arial"/>
          <w:spacing w:val="-2"/>
        </w:rPr>
        <w:t xml:space="preserve"> further agrees to secure quit claim deeds from any and all parties having an interest in the subject premises by reason of existing share well agreements, or easements for the purpose of water rights and septic disposal rights.</w:t>
      </w:r>
    </w:p>
    <w:p w:rsidR="00044AD0" w:rsidRPr="00740465" w:rsidRDefault="00044AD0" w:rsidP="00740465">
      <w:pPr>
        <w:suppressAutoHyphens/>
        <w:rPr>
          <w:rFonts w:ascii="Arial" w:hAnsi="Arial" w:cs="Arial"/>
          <w:spacing w:val="-2"/>
          <w:sz w:val="14"/>
          <w:szCs w:val="14"/>
        </w:rPr>
      </w:pPr>
    </w:p>
    <w:p w:rsidR="00044AD0" w:rsidRDefault="00044AD0" w:rsidP="00740465">
      <w:pPr>
        <w:suppressAutoHyphens/>
        <w:rPr>
          <w:rFonts w:ascii="Arial" w:hAnsi="Arial" w:cs="Arial"/>
          <w:spacing w:val="-2"/>
        </w:rPr>
      </w:pPr>
      <w:r>
        <w:rPr>
          <w:rFonts w:ascii="Arial" w:hAnsi="Arial" w:cs="Arial"/>
          <w:spacing w:val="-2"/>
        </w:rPr>
        <w:t xml:space="preserve">The </w:t>
      </w:r>
      <w:r w:rsidR="004029DA">
        <w:rPr>
          <w:rFonts w:ascii="Arial" w:hAnsi="Arial" w:cs="Arial"/>
          <w:spacing w:val="-2"/>
        </w:rPr>
        <w:t>SELLER</w:t>
      </w:r>
      <w:r>
        <w:rPr>
          <w:rFonts w:ascii="Arial" w:hAnsi="Arial" w:cs="Arial"/>
          <w:spacing w:val="-2"/>
        </w:rPr>
        <w:t xml:space="preserve"> further agrees to save the </w:t>
      </w:r>
      <w:r w:rsidR="004029DA" w:rsidRPr="00740465">
        <w:rPr>
          <w:rFonts w:ascii="Arial" w:hAnsi="Arial" w:cs="Arial"/>
          <w:b/>
          <w:spacing w:val="-2"/>
        </w:rPr>
        <w:fldChar w:fldCharType="begin">
          <w:ffData>
            <w:name w:val=""/>
            <w:enabled/>
            <w:calcOnExit w:val="0"/>
            <w:textInput/>
          </w:ffData>
        </w:fldChar>
      </w:r>
      <w:r w:rsidR="004029DA" w:rsidRPr="00740465">
        <w:rPr>
          <w:rFonts w:ascii="Arial" w:hAnsi="Arial" w:cs="Arial"/>
          <w:b/>
          <w:spacing w:val="-2"/>
        </w:rPr>
        <w:instrText xml:space="preserve"> FORMTEXT </w:instrText>
      </w:r>
      <w:r w:rsidR="004029DA" w:rsidRPr="00740465">
        <w:rPr>
          <w:rFonts w:ascii="Arial" w:hAnsi="Arial" w:cs="Arial"/>
          <w:b/>
          <w:spacing w:val="-2"/>
        </w:rPr>
      </w:r>
      <w:r w:rsidR="004029DA" w:rsidRPr="00740465">
        <w:rPr>
          <w:rFonts w:ascii="Arial" w:hAnsi="Arial" w:cs="Arial"/>
          <w:b/>
          <w:spacing w:val="-2"/>
        </w:rPr>
        <w:fldChar w:fldCharType="separate"/>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noProof/>
          <w:spacing w:val="-2"/>
        </w:rPr>
        <w:t> </w:t>
      </w:r>
      <w:r w:rsidR="004029DA" w:rsidRPr="00740465">
        <w:rPr>
          <w:rFonts w:ascii="Arial" w:hAnsi="Arial" w:cs="Arial"/>
          <w:b/>
          <w:spacing w:val="-2"/>
        </w:rPr>
        <w:fldChar w:fldCharType="end"/>
      </w:r>
      <w:r>
        <w:rPr>
          <w:rFonts w:ascii="Arial" w:hAnsi="Arial" w:cs="Arial"/>
          <w:spacing w:val="-2"/>
        </w:rPr>
        <w:t xml:space="preserve"> harmless from any and all obligations to participate in the payment of costs accrued by reason of the operation of said water well or septic disposal system.  The </w:t>
      </w:r>
      <w:r w:rsidR="004029DA">
        <w:rPr>
          <w:rFonts w:ascii="Arial" w:hAnsi="Arial" w:cs="Arial"/>
          <w:spacing w:val="-2"/>
        </w:rPr>
        <w:t>SELLER</w:t>
      </w:r>
      <w:r>
        <w:rPr>
          <w:rFonts w:ascii="Arial" w:hAnsi="Arial" w:cs="Arial"/>
          <w:spacing w:val="-2"/>
        </w:rPr>
        <w:t xml:space="preserve"> agrees to furnish proper documents to affect these releases.</w:t>
      </w:r>
    </w:p>
    <w:p w:rsidR="00044AD0" w:rsidRPr="00740465" w:rsidRDefault="00044AD0" w:rsidP="00740465">
      <w:pPr>
        <w:suppressAutoHyphens/>
        <w:rPr>
          <w:rFonts w:ascii="Arial" w:hAnsi="Arial" w:cs="Arial"/>
          <w:spacing w:val="-2"/>
          <w:sz w:val="14"/>
          <w:szCs w:val="14"/>
        </w:rPr>
      </w:pPr>
    </w:p>
    <w:p w:rsidR="00044AD0" w:rsidRDefault="00044AD0" w:rsidP="00740465">
      <w:pPr>
        <w:suppressAutoHyphens/>
        <w:rPr>
          <w:rFonts w:ascii="Arial" w:hAnsi="Arial" w:cs="Arial"/>
          <w:spacing w:val="-2"/>
        </w:rPr>
      </w:pPr>
      <w:r>
        <w:rPr>
          <w:rFonts w:ascii="Arial" w:hAnsi="Arial" w:cs="Arial"/>
          <w:spacing w:val="-2"/>
        </w:rPr>
        <w:t>PARTIES BOUND.  This agreement shall be binding upon the heirs, personal representatives, successors, and assigns of all parties.</w:t>
      </w:r>
    </w:p>
    <w:p w:rsidR="00044AD0" w:rsidRPr="00740465" w:rsidRDefault="00044AD0" w:rsidP="00740465">
      <w:pPr>
        <w:suppressAutoHyphens/>
        <w:rPr>
          <w:rFonts w:ascii="Arial" w:hAnsi="Arial" w:cs="Arial"/>
          <w:spacing w:val="-2"/>
          <w:sz w:val="14"/>
          <w:szCs w:val="14"/>
        </w:rPr>
      </w:pPr>
    </w:p>
    <w:p w:rsidR="00044AD0" w:rsidRDefault="00044AD0" w:rsidP="00740465">
      <w:pPr>
        <w:tabs>
          <w:tab w:val="left" w:pos="360"/>
          <w:tab w:val="left" w:pos="9540"/>
          <w:tab w:val="right" w:pos="11068"/>
        </w:tabs>
        <w:suppressAutoHyphens/>
        <w:rPr>
          <w:rFonts w:ascii="Arial" w:hAnsi="Arial" w:cs="Arial"/>
          <w:spacing w:val="-2"/>
        </w:rPr>
      </w:pPr>
      <w:r>
        <w:rPr>
          <w:rFonts w:ascii="Arial" w:hAnsi="Arial" w:cs="Arial"/>
          <w:spacing w:val="-2"/>
        </w:rPr>
        <w:t>No representations other than those expressed herein, either oral or written are a part of this sale.</w:t>
      </w:r>
    </w:p>
    <w:p w:rsidR="00044AD0" w:rsidRPr="00740465" w:rsidRDefault="00044AD0" w:rsidP="00740465">
      <w:pPr>
        <w:suppressAutoHyphens/>
        <w:rPr>
          <w:rFonts w:ascii="Arial" w:hAnsi="Arial" w:cs="Arial"/>
          <w:spacing w:val="-2"/>
          <w:sz w:val="14"/>
          <w:szCs w:val="14"/>
        </w:rPr>
      </w:pPr>
    </w:p>
    <w:p w:rsidR="00044AD0" w:rsidRDefault="00044AD0" w:rsidP="00740465">
      <w:pPr>
        <w:tabs>
          <w:tab w:val="left" w:pos="360"/>
          <w:tab w:val="left" w:pos="9540"/>
          <w:tab w:val="right" w:pos="11068"/>
        </w:tabs>
        <w:suppressAutoHyphens/>
        <w:rPr>
          <w:rFonts w:ascii="Arial" w:hAnsi="Arial" w:cs="Arial"/>
          <w:spacing w:val="-2"/>
        </w:rPr>
      </w:pPr>
      <w:r>
        <w:rPr>
          <w:rFonts w:ascii="Arial" w:hAnsi="Arial" w:cs="Arial"/>
          <w:spacing w:val="-2"/>
        </w:rPr>
        <w:t xml:space="preserve">The </w:t>
      </w:r>
      <w:r w:rsidR="004029DA">
        <w:rPr>
          <w:rFonts w:ascii="Arial" w:hAnsi="Arial" w:cs="Arial"/>
          <w:spacing w:val="-2"/>
        </w:rPr>
        <w:t>SELLER</w:t>
      </w:r>
      <w:r>
        <w:rPr>
          <w:rFonts w:ascii="Arial" w:hAnsi="Arial" w:cs="Arial"/>
          <w:spacing w:val="-2"/>
        </w:rPr>
        <w:t xml:space="preserve"> acknowledges receipt of a copy of this agreement.</w:t>
      </w:r>
    </w:p>
    <w:p w:rsidR="00044AD0" w:rsidRPr="00740465" w:rsidRDefault="00044AD0" w:rsidP="00740465">
      <w:pPr>
        <w:suppressAutoHyphens/>
        <w:rPr>
          <w:rFonts w:ascii="Arial" w:hAnsi="Arial" w:cs="Arial"/>
          <w:spacing w:val="-2"/>
          <w:sz w:val="14"/>
          <w:szCs w:val="14"/>
        </w:rPr>
      </w:pPr>
    </w:p>
    <w:p w:rsidR="00044AD0" w:rsidRPr="00740465" w:rsidRDefault="00044AD0" w:rsidP="00740465">
      <w:pPr>
        <w:pStyle w:val="BodyTextIndent2"/>
        <w:tabs>
          <w:tab w:val="clear" w:pos="9540"/>
          <w:tab w:val="clear" w:pos="11068"/>
        </w:tabs>
        <w:spacing w:line="240" w:lineRule="auto"/>
        <w:rPr>
          <w:b w:val="0"/>
        </w:rPr>
      </w:pPr>
      <w:r>
        <w:tab/>
        <w:t xml:space="preserve">Any items requiring compensation under s. 32.19, Wis. Stats. </w:t>
      </w:r>
      <w:proofErr w:type="gramStart"/>
      <w:r>
        <w:t>are</w:t>
      </w:r>
      <w:proofErr w:type="gramEnd"/>
      <w:r>
        <w:t xml:space="preserve"> not included in the appraisal allocation, and have not been included in this agreement.  Relocation expenses may be claimed by submitting a Relocation Claim as provided in s. 32.19, Wis. Stats., and the Wis. Administrative Code Comm 202.</w:t>
      </w:r>
    </w:p>
    <w:tbl>
      <w:tblPr>
        <w:tblpPr w:leftFromText="180" w:rightFromText="180" w:vertAnchor="text" w:horzAnchor="margin" w:tblpY="117"/>
        <w:tblW w:w="0" w:type="auto"/>
        <w:tblLook w:val="0000"/>
      </w:tblPr>
      <w:tblGrid>
        <w:gridCol w:w="5400"/>
        <w:gridCol w:w="5400"/>
      </w:tblGrid>
      <w:tr w:rsidR="00740465" w:rsidRPr="00EB2C3A" w:rsidTr="00740465">
        <w:tblPrEx>
          <w:tblCellMar>
            <w:top w:w="0" w:type="dxa"/>
            <w:bottom w:w="0" w:type="dxa"/>
          </w:tblCellMar>
        </w:tblPrEx>
        <w:trPr>
          <w:cantSplit/>
          <w:trHeight w:val="288"/>
        </w:trPr>
        <w:tc>
          <w:tcPr>
            <w:tcW w:w="5400" w:type="dxa"/>
            <w:tcBorders>
              <w:bottom w:val="nil"/>
            </w:tcBorders>
            <w:vAlign w:val="bottom"/>
          </w:tcPr>
          <w:p w:rsidR="00740465" w:rsidRPr="00EB2C3A" w:rsidRDefault="00740465" w:rsidP="00740465">
            <w:pPr>
              <w:suppressAutoHyphens/>
              <w:rPr>
                <w:rFonts w:ascii="Arial" w:hAnsi="Arial" w:cs="Arial"/>
                <w:spacing w:val="-2"/>
              </w:rPr>
            </w:pPr>
            <w:r w:rsidRPr="00821596">
              <w:rPr>
                <w:rFonts w:ascii="Arial" w:hAnsi="Arial" w:cs="Arial"/>
                <w:spacing w:val="-2"/>
                <w:sz w:val="16"/>
                <w:szCs w:val="16"/>
              </w:rPr>
              <w:t>Project ID:</w:t>
            </w:r>
            <w:r w:rsidRPr="00EB2C3A">
              <w:rPr>
                <w:rFonts w:ascii="Arial" w:hAnsi="Arial" w:cs="Arial"/>
                <w:spacing w:val="-2"/>
              </w:rPr>
              <w:t xml:space="preserve"> </w:t>
            </w:r>
            <w:r w:rsidRPr="00EB2C3A">
              <w:rPr>
                <w:rFonts w:ascii="Arial" w:hAnsi="Arial" w:cs="Arial"/>
                <w:spacing w:val="-2"/>
              </w:rPr>
              <w:fldChar w:fldCharType="begin">
                <w:ffData>
                  <w:name w:val=""/>
                  <w:enabled/>
                  <w:calcOnExit w:val="0"/>
                  <w:textInput/>
                </w:ffData>
              </w:fldChar>
            </w:r>
            <w:r w:rsidRPr="00EB2C3A">
              <w:rPr>
                <w:rFonts w:ascii="Arial" w:hAnsi="Arial" w:cs="Arial"/>
                <w:spacing w:val="-2"/>
              </w:rPr>
              <w:instrText xml:space="preserve"> FORMTEXT </w:instrText>
            </w:r>
            <w:r w:rsidRPr="00EB2C3A">
              <w:rPr>
                <w:rFonts w:ascii="Arial" w:hAnsi="Arial" w:cs="Arial"/>
                <w:spacing w:val="-2"/>
              </w:rPr>
            </w:r>
            <w:r w:rsidRPr="00EB2C3A">
              <w:rPr>
                <w:rFonts w:ascii="Arial" w:hAnsi="Arial" w:cs="Arial"/>
                <w:spacing w:val="-2"/>
              </w:rPr>
              <w:fldChar w:fldCharType="separate"/>
            </w:r>
            <w:r w:rsidRPr="00EB2C3A">
              <w:rPr>
                <w:rFonts w:ascii="Arial" w:hAnsi="Arial" w:cs="Arial"/>
                <w:noProof/>
                <w:spacing w:val="-2"/>
              </w:rPr>
              <w:t> </w:t>
            </w:r>
            <w:r w:rsidRPr="00EB2C3A">
              <w:rPr>
                <w:rFonts w:ascii="Arial" w:hAnsi="Arial" w:cs="Arial"/>
                <w:noProof/>
                <w:spacing w:val="-2"/>
              </w:rPr>
              <w:t> </w:t>
            </w:r>
            <w:r w:rsidRPr="00EB2C3A">
              <w:rPr>
                <w:rFonts w:ascii="Arial" w:hAnsi="Arial" w:cs="Arial"/>
                <w:noProof/>
                <w:spacing w:val="-2"/>
              </w:rPr>
              <w:t> </w:t>
            </w:r>
            <w:r w:rsidRPr="00EB2C3A">
              <w:rPr>
                <w:rFonts w:ascii="Arial" w:hAnsi="Arial" w:cs="Arial"/>
                <w:noProof/>
                <w:spacing w:val="-2"/>
              </w:rPr>
              <w:t> </w:t>
            </w:r>
            <w:r w:rsidRPr="00EB2C3A">
              <w:rPr>
                <w:rFonts w:ascii="Arial" w:hAnsi="Arial" w:cs="Arial"/>
                <w:noProof/>
                <w:spacing w:val="-2"/>
              </w:rPr>
              <w:t> </w:t>
            </w:r>
            <w:r w:rsidRPr="00EB2C3A">
              <w:rPr>
                <w:rFonts w:ascii="Arial" w:hAnsi="Arial" w:cs="Arial"/>
                <w:spacing w:val="-2"/>
              </w:rPr>
              <w:fldChar w:fldCharType="end"/>
            </w:r>
          </w:p>
        </w:tc>
        <w:tc>
          <w:tcPr>
            <w:tcW w:w="5400" w:type="dxa"/>
            <w:tcBorders>
              <w:bottom w:val="nil"/>
            </w:tcBorders>
            <w:vAlign w:val="bottom"/>
          </w:tcPr>
          <w:p w:rsidR="00740465" w:rsidRPr="00EB2C3A" w:rsidRDefault="00740465" w:rsidP="00740465">
            <w:pPr>
              <w:tabs>
                <w:tab w:val="right" w:pos="10800"/>
              </w:tabs>
              <w:suppressAutoHyphens/>
              <w:jc w:val="right"/>
              <w:rPr>
                <w:rFonts w:ascii="Arial" w:hAnsi="Arial" w:cs="Arial"/>
                <w:spacing w:val="-2"/>
              </w:rPr>
            </w:pPr>
            <w:r w:rsidRPr="00821596">
              <w:rPr>
                <w:rFonts w:ascii="Arial" w:hAnsi="Arial" w:cs="Arial"/>
                <w:spacing w:val="-2"/>
                <w:sz w:val="16"/>
                <w:szCs w:val="16"/>
              </w:rPr>
              <w:t>Parcel</w:t>
            </w:r>
            <w:r w:rsidR="00821596">
              <w:rPr>
                <w:rFonts w:ascii="Arial" w:hAnsi="Arial" w:cs="Arial"/>
                <w:spacing w:val="-2"/>
                <w:sz w:val="16"/>
                <w:szCs w:val="16"/>
              </w:rPr>
              <w:t xml:space="preserve"> No.</w:t>
            </w:r>
            <w:r w:rsidRPr="00821596">
              <w:rPr>
                <w:rFonts w:ascii="Arial" w:hAnsi="Arial" w:cs="Arial"/>
                <w:spacing w:val="-2"/>
                <w:sz w:val="16"/>
                <w:szCs w:val="16"/>
              </w:rPr>
              <w:t>:</w:t>
            </w:r>
            <w:r w:rsidRPr="00EB2C3A">
              <w:rPr>
                <w:rFonts w:ascii="Arial" w:hAnsi="Arial" w:cs="Arial"/>
                <w:spacing w:val="-2"/>
              </w:rPr>
              <w:t xml:space="preserve"> </w:t>
            </w:r>
            <w:r w:rsidRPr="00EB2C3A">
              <w:rPr>
                <w:rFonts w:ascii="Arial" w:hAnsi="Arial" w:cs="Arial"/>
                <w:spacing w:val="-2"/>
              </w:rPr>
              <w:fldChar w:fldCharType="begin">
                <w:ffData>
                  <w:name w:val=""/>
                  <w:enabled/>
                  <w:calcOnExit w:val="0"/>
                  <w:textInput/>
                </w:ffData>
              </w:fldChar>
            </w:r>
            <w:r w:rsidRPr="00EB2C3A">
              <w:rPr>
                <w:rFonts w:ascii="Arial" w:hAnsi="Arial" w:cs="Arial"/>
                <w:spacing w:val="-2"/>
              </w:rPr>
              <w:instrText xml:space="preserve"> FORMTEXT </w:instrText>
            </w:r>
            <w:r w:rsidRPr="00EB2C3A">
              <w:rPr>
                <w:rFonts w:ascii="Arial" w:hAnsi="Arial" w:cs="Arial"/>
                <w:spacing w:val="-2"/>
              </w:rPr>
            </w:r>
            <w:r w:rsidRPr="00EB2C3A">
              <w:rPr>
                <w:rFonts w:ascii="Arial" w:hAnsi="Arial" w:cs="Arial"/>
                <w:spacing w:val="-2"/>
              </w:rPr>
              <w:fldChar w:fldCharType="separate"/>
            </w:r>
            <w:r w:rsidRPr="00EB2C3A">
              <w:rPr>
                <w:rFonts w:ascii="Arial" w:hAnsi="Arial" w:cs="Arial"/>
                <w:noProof/>
                <w:spacing w:val="-2"/>
              </w:rPr>
              <w:t> </w:t>
            </w:r>
            <w:r w:rsidRPr="00EB2C3A">
              <w:rPr>
                <w:rFonts w:ascii="Arial" w:hAnsi="Arial" w:cs="Arial"/>
                <w:noProof/>
                <w:spacing w:val="-2"/>
              </w:rPr>
              <w:t> </w:t>
            </w:r>
            <w:r w:rsidRPr="00EB2C3A">
              <w:rPr>
                <w:rFonts w:ascii="Arial" w:hAnsi="Arial" w:cs="Arial"/>
                <w:noProof/>
                <w:spacing w:val="-2"/>
              </w:rPr>
              <w:t> </w:t>
            </w:r>
            <w:r w:rsidRPr="00EB2C3A">
              <w:rPr>
                <w:rFonts w:ascii="Arial" w:hAnsi="Arial" w:cs="Arial"/>
                <w:noProof/>
                <w:spacing w:val="-2"/>
              </w:rPr>
              <w:t> </w:t>
            </w:r>
            <w:r w:rsidRPr="00EB2C3A">
              <w:rPr>
                <w:rFonts w:ascii="Arial" w:hAnsi="Arial" w:cs="Arial"/>
                <w:noProof/>
                <w:spacing w:val="-2"/>
              </w:rPr>
              <w:t> </w:t>
            </w:r>
            <w:r w:rsidRPr="00EB2C3A">
              <w:rPr>
                <w:rFonts w:ascii="Arial" w:hAnsi="Arial" w:cs="Arial"/>
                <w:spacing w:val="-2"/>
              </w:rPr>
              <w:fldChar w:fldCharType="end"/>
            </w:r>
          </w:p>
        </w:tc>
      </w:tr>
    </w:tbl>
    <w:p w:rsidR="00F61960" w:rsidRPr="00740465" w:rsidRDefault="00F61960" w:rsidP="00740465">
      <w:pPr>
        <w:suppressAutoHyphens/>
        <w:rPr>
          <w:rFonts w:ascii="Arial" w:hAnsi="Arial" w:cs="Arial"/>
          <w:spacing w:val="-2"/>
          <w:sz w:val="14"/>
          <w:szCs w:val="14"/>
        </w:rPr>
      </w:pPr>
    </w:p>
    <w:sectPr w:rsidR="00F61960" w:rsidRPr="00740465">
      <w:footerReference w:type="default" r:id="rId9"/>
      <w:endnotePr>
        <w:numFmt w:val="decimal"/>
      </w:endnotePr>
      <w:pgSz w:w="12240" w:h="15840" w:code="1"/>
      <w:pgMar w:top="720" w:right="720" w:bottom="720" w:left="720" w:header="0" w:footer="43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EA" w:rsidRDefault="001335EA">
      <w:pPr>
        <w:spacing w:line="20" w:lineRule="exact"/>
        <w:rPr>
          <w:sz w:val="24"/>
        </w:rPr>
      </w:pPr>
    </w:p>
  </w:endnote>
  <w:endnote w:type="continuationSeparator" w:id="0">
    <w:p w:rsidR="001335EA" w:rsidRDefault="001335EA">
      <w:r>
        <w:rPr>
          <w:sz w:val="24"/>
        </w:rPr>
        <w:t xml:space="preserve"> </w:t>
      </w:r>
    </w:p>
  </w:endnote>
  <w:endnote w:type="continuationNotice" w:id="1">
    <w:p w:rsidR="001335EA" w:rsidRDefault="001335EA">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65" w:rsidRDefault="00740465" w:rsidP="00F61960">
    <w:pPr>
      <w:pStyle w:val="Footer"/>
      <w:jc w:val="right"/>
      <w:rPr>
        <w:rFonts w:ascii="Arial" w:hAnsi="Arial" w:cs="Arial"/>
        <w:color w:val="808080"/>
        <w:sz w:val="16"/>
      </w:rPr>
    </w:pPr>
    <w:r>
      <w:rPr>
        <w:rFonts w:ascii="Arial" w:hAnsi="Arial" w:cs="Arial"/>
        <w:color w:val="808080"/>
        <w:sz w:val="16"/>
      </w:rPr>
      <w:t xml:space="preserve">Page </w:t>
    </w:r>
    <w:r>
      <w:rPr>
        <w:rFonts w:ascii="Arial" w:hAnsi="Arial" w:cs="Arial"/>
        <w:color w:val="808080"/>
        <w:sz w:val="16"/>
      </w:rPr>
      <w:fldChar w:fldCharType="begin"/>
    </w:r>
    <w:r>
      <w:rPr>
        <w:rFonts w:ascii="Arial" w:hAnsi="Arial" w:cs="Arial"/>
        <w:color w:val="808080"/>
        <w:sz w:val="16"/>
      </w:rPr>
      <w:instrText xml:space="preserve"> PAGE </w:instrText>
    </w:r>
    <w:r>
      <w:rPr>
        <w:rFonts w:ascii="Arial" w:hAnsi="Arial" w:cs="Arial"/>
        <w:color w:val="808080"/>
        <w:sz w:val="16"/>
      </w:rPr>
      <w:fldChar w:fldCharType="separate"/>
    </w:r>
    <w:r w:rsidR="00543872">
      <w:rPr>
        <w:rFonts w:ascii="Arial" w:hAnsi="Arial" w:cs="Arial"/>
        <w:noProof/>
        <w:color w:val="808080"/>
        <w:sz w:val="16"/>
      </w:rPr>
      <w:t>2</w:t>
    </w:r>
    <w:r>
      <w:rPr>
        <w:rFonts w:ascii="Arial" w:hAnsi="Arial" w:cs="Arial"/>
        <w:color w:val="808080"/>
        <w:sz w:val="16"/>
      </w:rPr>
      <w:fldChar w:fldCharType="end"/>
    </w:r>
    <w:r>
      <w:rPr>
        <w:rFonts w:ascii="Arial" w:hAnsi="Arial" w:cs="Arial"/>
        <w:color w:val="808080"/>
        <w:sz w:val="16"/>
      </w:rPr>
      <w:t xml:space="preserve"> of </w:t>
    </w:r>
    <w:r>
      <w:rPr>
        <w:rFonts w:ascii="Arial" w:hAnsi="Arial" w:cs="Arial"/>
        <w:color w:val="808080"/>
        <w:sz w:val="16"/>
      </w:rPr>
      <w:fldChar w:fldCharType="begin"/>
    </w:r>
    <w:r>
      <w:rPr>
        <w:rFonts w:ascii="Arial" w:hAnsi="Arial" w:cs="Arial"/>
        <w:color w:val="808080"/>
        <w:sz w:val="16"/>
      </w:rPr>
      <w:instrText xml:space="preserve"> NUMPAGES </w:instrText>
    </w:r>
    <w:r>
      <w:rPr>
        <w:rFonts w:ascii="Arial" w:hAnsi="Arial" w:cs="Arial"/>
        <w:color w:val="808080"/>
        <w:sz w:val="16"/>
      </w:rPr>
      <w:fldChar w:fldCharType="separate"/>
    </w:r>
    <w:r w:rsidR="00543872">
      <w:rPr>
        <w:rFonts w:ascii="Arial" w:hAnsi="Arial" w:cs="Arial"/>
        <w:noProof/>
        <w:color w:val="808080"/>
        <w:sz w:val="16"/>
      </w:rPr>
      <w:t>2</w:t>
    </w:r>
    <w:r>
      <w:rPr>
        <w:rFonts w:ascii="Arial" w:hAnsi="Arial" w:cs="Arial"/>
        <w:color w:val="80808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EA" w:rsidRDefault="001335EA">
      <w:r>
        <w:rPr>
          <w:sz w:val="24"/>
        </w:rPr>
        <w:separator/>
      </w:r>
    </w:p>
  </w:footnote>
  <w:footnote w:type="continuationSeparator" w:id="0">
    <w:p w:rsidR="001335EA" w:rsidRDefault="001335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hyphenationZone w:val="112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3B9"/>
    <w:rsid w:val="00044AD0"/>
    <w:rsid w:val="00061BFD"/>
    <w:rsid w:val="00103367"/>
    <w:rsid w:val="0012648D"/>
    <w:rsid w:val="001335EA"/>
    <w:rsid w:val="001519B7"/>
    <w:rsid w:val="0017462C"/>
    <w:rsid w:val="001B1CE9"/>
    <w:rsid w:val="004029DA"/>
    <w:rsid w:val="00510E85"/>
    <w:rsid w:val="00543872"/>
    <w:rsid w:val="006510FB"/>
    <w:rsid w:val="00652B65"/>
    <w:rsid w:val="00740465"/>
    <w:rsid w:val="007B0C61"/>
    <w:rsid w:val="00821596"/>
    <w:rsid w:val="0087162D"/>
    <w:rsid w:val="008F6881"/>
    <w:rsid w:val="009E63B9"/>
    <w:rsid w:val="009F00AA"/>
    <w:rsid w:val="00B84812"/>
    <w:rsid w:val="00D96E2B"/>
    <w:rsid w:val="00D9777E"/>
    <w:rsid w:val="00DE7607"/>
    <w:rsid w:val="00EB2C3A"/>
    <w:rsid w:val="00F61960"/>
    <w:rsid w:val="00F70279"/>
    <w:rsid w:val="00FE6A75"/>
    <w:rsid w:val="00FF5E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w:hAnsi="Courier"/>
    </w:rPr>
  </w:style>
  <w:style w:type="character" w:customStyle="1" w:styleId="DocInit">
    <w:name w:val="Doc Init"/>
    <w:basedOn w:val="DefaultParagraphFont"/>
  </w:style>
  <w:style w:type="character" w:customStyle="1" w:styleId="TechInit">
    <w:name w:val="Tech Init"/>
    <w:basedOn w:val="DefaultParagraphFont"/>
    <w:rPr>
      <w:rFonts w:ascii="Courier" w:hAnsi="Courier"/>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0"/>
      <w:lang w:val="en-US"/>
    </w:rPr>
  </w:style>
  <w:style w:type="character" w:customStyle="1" w:styleId="Technical3">
    <w:name w:val="Technical 3"/>
    <w:basedOn w:val="DefaultParagraphFont"/>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 w:val="right" w:pos="10800"/>
      </w:tabs>
      <w:suppressAutoHyphens/>
      <w:spacing w:line="200" w:lineRule="exact"/>
      <w:ind w:left="360"/>
      <w:jc w:val="both"/>
    </w:pPr>
    <w:rPr>
      <w:rFonts w:ascii="Arial" w:hAnsi="Arial" w:cs="Arial"/>
      <w:spacing w:val="-2"/>
      <w:sz w:val="18"/>
    </w:rPr>
  </w:style>
  <w:style w:type="paragraph" w:styleId="Title">
    <w:name w:val="Title"/>
    <w:basedOn w:val="Normal"/>
    <w:qFormat/>
    <w:pPr>
      <w:tabs>
        <w:tab w:val="left" w:pos="720"/>
        <w:tab w:val="center" w:pos="5544"/>
      </w:tabs>
      <w:suppressAutoHyphens/>
      <w:jc w:val="center"/>
    </w:pPr>
    <w:rPr>
      <w:rFonts w:ascii="Arial" w:hAnsi="Arial" w:cs="Arial"/>
      <w:b/>
      <w:spacing w:val="-2"/>
      <w:sz w:val="24"/>
    </w:rPr>
  </w:style>
  <w:style w:type="paragraph" w:styleId="BodyText">
    <w:name w:val="Body Text"/>
    <w:basedOn w:val="Normal"/>
    <w:semiHidden/>
    <w:pPr>
      <w:tabs>
        <w:tab w:val="left" w:pos="360"/>
        <w:tab w:val="left" w:pos="9540"/>
        <w:tab w:val="right" w:pos="11068"/>
      </w:tabs>
      <w:suppressAutoHyphens/>
      <w:spacing w:line="200" w:lineRule="exact"/>
      <w:jc w:val="both"/>
    </w:pPr>
    <w:rPr>
      <w:rFonts w:ascii="Arial" w:hAnsi="Arial" w:cs="Arial"/>
      <w:spacing w:val="-2"/>
    </w:rPr>
  </w:style>
  <w:style w:type="paragraph" w:styleId="BodyTextIndent2">
    <w:name w:val="Body Text Indent 2"/>
    <w:basedOn w:val="Normal"/>
    <w:semiHidden/>
    <w:pPr>
      <w:tabs>
        <w:tab w:val="left" w:pos="360"/>
        <w:tab w:val="left" w:pos="9540"/>
        <w:tab w:val="right" w:pos="11068"/>
      </w:tabs>
      <w:suppressAutoHyphens/>
      <w:spacing w:line="200" w:lineRule="exact"/>
      <w:ind w:left="360" w:hanging="360"/>
    </w:pPr>
    <w:rPr>
      <w:rFonts w:ascii="Arial" w:hAnsi="Arial" w:cs="Arial"/>
      <w:b/>
      <w:spacing w:val="-2"/>
    </w:rPr>
  </w:style>
  <w:style w:type="paragraph" w:styleId="BalloonText">
    <w:name w:val="Balloon Text"/>
    <w:basedOn w:val="Normal"/>
    <w:link w:val="BalloonTextChar"/>
    <w:uiPriority w:val="99"/>
    <w:semiHidden/>
    <w:unhideWhenUsed/>
    <w:rsid w:val="00652B65"/>
    <w:rPr>
      <w:rFonts w:ascii="Tahoma" w:hAnsi="Tahoma" w:cs="Tahoma"/>
      <w:sz w:val="16"/>
      <w:szCs w:val="16"/>
    </w:rPr>
  </w:style>
  <w:style w:type="character" w:customStyle="1" w:styleId="BalloonTextChar">
    <w:name w:val="Balloon Text Char"/>
    <w:basedOn w:val="DefaultParagraphFont"/>
    <w:link w:val="BalloonText"/>
    <w:uiPriority w:val="99"/>
    <w:semiHidden/>
    <w:rsid w:val="00652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254B68-C5DE-4162-9A49-D10C06475A86}"/>
</file>

<file path=customXml/itemProps2.xml><?xml version="1.0" encoding="utf-8"?>
<ds:datastoreItem xmlns:ds="http://schemas.openxmlformats.org/officeDocument/2006/customXml" ds:itemID="{C2E3326F-6AD0-466D-8AA5-F0CF9702DE7C}"/>
</file>

<file path=customXml/itemProps3.xml><?xml version="1.0" encoding="utf-8"?>
<ds:datastoreItem xmlns:ds="http://schemas.openxmlformats.org/officeDocument/2006/customXml" ds:itemID="{574B4A82-D517-48D7-B129-E569667B217F}"/>
</file>

<file path=docProps/app.xml><?xml version="1.0" encoding="utf-8"?>
<Properties xmlns="http://schemas.openxmlformats.org/officeDocument/2006/extended-properties" xmlns:vt="http://schemas.openxmlformats.org/officeDocument/2006/docPropsVTypes">
  <Template>Normal.dotm</Template>
  <TotalTime>0</TotalTime>
  <Pages>1</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LPA1618 Agreement for Purchase and Sale of Real Estate-Long Form</vt:lpstr>
    </vt:vector>
  </TitlesOfParts>
  <Company>Wisconsin Department of Transportation</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LPA1618 Agreement for Purchase and Sale of Real Estate-Long Form</dc:title>
  <dc:subject>LPA forms Agreement for Purchase and Sale of Real Esate - Long Form</dc:subject>
  <dc:creator>Wisconsin Department of Transportation - Real Estate</dc:creator>
  <cp:keywords>Local Public Agency, LPA1618, agreement, purchase, sale, real estate, long form</cp:keywords>
  <cp:lastModifiedBy>SSM</cp:lastModifiedBy>
  <cp:revision>4</cp:revision>
  <cp:lastPrinted>2010-04-16T18:21:00Z</cp:lastPrinted>
  <dcterms:created xsi:type="dcterms:W3CDTF">2015-02-04T20:24:00Z</dcterms:created>
  <dcterms:modified xsi:type="dcterms:W3CDTF">2015-02-04T20:24:00Z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