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46CF9" w14:textId="77777777" w:rsidR="00901D1D" w:rsidRDefault="00185531">
      <w:pPr>
        <w:pStyle w:val="Title"/>
      </w:pPr>
      <w:r>
        <w:rPr>
          <w:spacing w:val="-2"/>
        </w:rPr>
        <w:t>Notice</w:t>
      </w:r>
      <w:r>
        <w:rPr>
          <w:spacing w:val="-16"/>
        </w:rPr>
        <w:t xml:space="preserve"> </w:t>
      </w:r>
      <w:r>
        <w:rPr>
          <w:spacing w:val="-2"/>
        </w:rPr>
        <w:t>of</w:t>
      </w:r>
      <w:r>
        <w:rPr>
          <w:spacing w:val="-15"/>
        </w:rPr>
        <w:t xml:space="preserve"> </w:t>
      </w:r>
      <w:r>
        <w:rPr>
          <w:spacing w:val="-2"/>
        </w:rPr>
        <w:t>Advertisement</w:t>
      </w:r>
      <w:r>
        <w:rPr>
          <w:spacing w:val="-16"/>
        </w:rPr>
        <w:t xml:space="preserve"> </w:t>
      </w:r>
      <w:r>
        <w:rPr>
          <w:spacing w:val="-2"/>
        </w:rPr>
        <w:t>for</w:t>
      </w:r>
      <w:r>
        <w:rPr>
          <w:spacing w:val="-15"/>
        </w:rPr>
        <w:t xml:space="preserve"> </w:t>
      </w:r>
      <w:r>
        <w:rPr>
          <w:spacing w:val="-2"/>
        </w:rPr>
        <w:t>Consultant</w:t>
      </w:r>
      <w:r>
        <w:rPr>
          <w:spacing w:val="-16"/>
        </w:rPr>
        <w:t xml:space="preserve"> </w:t>
      </w:r>
      <w:r>
        <w:rPr>
          <w:spacing w:val="-2"/>
        </w:rPr>
        <w:t xml:space="preserve">Services </w:t>
      </w:r>
      <w:r>
        <w:t>Within Bureau of Aeronautics</w:t>
      </w:r>
    </w:p>
    <w:p w14:paraId="21954D59" w14:textId="77777777" w:rsidR="00901D1D" w:rsidRDefault="00901D1D">
      <w:pPr>
        <w:pStyle w:val="BodyText"/>
        <w:spacing w:before="230"/>
        <w:rPr>
          <w:b/>
          <w:sz w:val="28"/>
        </w:rPr>
      </w:pPr>
    </w:p>
    <w:p w14:paraId="77C50E58" w14:textId="574F52B5" w:rsidR="00901D1D" w:rsidRDefault="00185531" w:rsidP="00DB4486">
      <w:pPr>
        <w:pStyle w:val="BodyText"/>
        <w:spacing w:before="1"/>
        <w:ind w:right="120"/>
        <w:jc w:val="both"/>
      </w:pPr>
      <w:r>
        <w:rPr>
          <w:spacing w:val="-2"/>
        </w:rPr>
        <w:t>The</w:t>
      </w:r>
      <w:r>
        <w:rPr>
          <w:spacing w:val="-4"/>
        </w:rPr>
        <w:t xml:space="preserve"> </w:t>
      </w:r>
      <w:r>
        <w:rPr>
          <w:spacing w:val="-2"/>
        </w:rPr>
        <w:t>Wisconsin</w:t>
      </w:r>
      <w:r>
        <w:rPr>
          <w:spacing w:val="-4"/>
        </w:rPr>
        <w:t xml:space="preserve"> </w:t>
      </w:r>
      <w:r>
        <w:rPr>
          <w:spacing w:val="-2"/>
        </w:rPr>
        <w:t>Department</w:t>
      </w:r>
      <w:r>
        <w:rPr>
          <w:spacing w:val="-4"/>
        </w:rPr>
        <w:t xml:space="preserve"> </w:t>
      </w:r>
      <w:r>
        <w:rPr>
          <w:spacing w:val="-2"/>
        </w:rPr>
        <w:t>of</w:t>
      </w:r>
      <w:r>
        <w:rPr>
          <w:spacing w:val="-3"/>
        </w:rPr>
        <w:t xml:space="preserve"> </w:t>
      </w:r>
      <w:r>
        <w:rPr>
          <w:spacing w:val="-2"/>
        </w:rPr>
        <w:t>Transportation,</w:t>
      </w:r>
      <w:r>
        <w:rPr>
          <w:spacing w:val="-4"/>
        </w:rPr>
        <w:t xml:space="preserve"> </w:t>
      </w:r>
      <w:r>
        <w:rPr>
          <w:spacing w:val="-2"/>
        </w:rPr>
        <w:t>Bureau</w:t>
      </w:r>
      <w:r>
        <w:rPr>
          <w:spacing w:val="-4"/>
        </w:rPr>
        <w:t xml:space="preserve"> </w:t>
      </w:r>
      <w:r>
        <w:rPr>
          <w:spacing w:val="-2"/>
        </w:rPr>
        <w:t>of</w:t>
      </w:r>
      <w:r>
        <w:rPr>
          <w:spacing w:val="-4"/>
        </w:rPr>
        <w:t xml:space="preserve"> </w:t>
      </w:r>
      <w:r w:rsidR="00DB4486">
        <w:rPr>
          <w:spacing w:val="-2"/>
        </w:rPr>
        <w:t>Aeronautics,</w:t>
      </w:r>
      <w:r w:rsidR="00E379B5">
        <w:rPr>
          <w:spacing w:val="-2"/>
        </w:rPr>
        <w:t xml:space="preserve"> </w:t>
      </w:r>
      <w:r>
        <w:rPr>
          <w:spacing w:val="-2"/>
        </w:rPr>
        <w:t>is</w:t>
      </w:r>
      <w:r>
        <w:rPr>
          <w:spacing w:val="-6"/>
        </w:rPr>
        <w:t xml:space="preserve"> </w:t>
      </w:r>
      <w:r>
        <w:rPr>
          <w:spacing w:val="-2"/>
        </w:rPr>
        <w:t>accepting</w:t>
      </w:r>
      <w:r>
        <w:rPr>
          <w:spacing w:val="-4"/>
        </w:rPr>
        <w:t xml:space="preserve"> </w:t>
      </w:r>
      <w:r>
        <w:rPr>
          <w:spacing w:val="-2"/>
        </w:rPr>
        <w:t>letters</w:t>
      </w:r>
      <w:r>
        <w:rPr>
          <w:spacing w:val="-4"/>
        </w:rPr>
        <w:t xml:space="preserve"> </w:t>
      </w:r>
      <w:r>
        <w:rPr>
          <w:spacing w:val="-2"/>
        </w:rPr>
        <w:t>of</w:t>
      </w:r>
      <w:r>
        <w:rPr>
          <w:spacing w:val="-3"/>
        </w:rPr>
        <w:t xml:space="preserve"> </w:t>
      </w:r>
      <w:r>
        <w:rPr>
          <w:spacing w:val="-2"/>
        </w:rPr>
        <w:t xml:space="preserve">interest </w:t>
      </w:r>
      <w:r>
        <w:t>from</w:t>
      </w:r>
      <w:r>
        <w:rPr>
          <w:spacing w:val="-4"/>
        </w:rPr>
        <w:t xml:space="preserve"> </w:t>
      </w:r>
      <w:r>
        <w:t>qualified</w:t>
      </w:r>
      <w:r>
        <w:rPr>
          <w:spacing w:val="-4"/>
        </w:rPr>
        <w:t xml:space="preserve"> </w:t>
      </w:r>
      <w:r>
        <w:t>firms</w:t>
      </w:r>
      <w:r>
        <w:rPr>
          <w:spacing w:val="-4"/>
        </w:rPr>
        <w:t xml:space="preserve"> </w:t>
      </w:r>
      <w:r>
        <w:t>to</w:t>
      </w:r>
      <w:r>
        <w:rPr>
          <w:spacing w:val="-4"/>
        </w:rPr>
        <w:t xml:space="preserve"> </w:t>
      </w:r>
      <w:proofErr w:type="gramStart"/>
      <w:r>
        <w:t>provide</w:t>
      </w:r>
      <w:r>
        <w:rPr>
          <w:spacing w:val="-4"/>
        </w:rPr>
        <w:t xml:space="preserve"> </w:t>
      </w:r>
      <w:r>
        <w:t>assistance</w:t>
      </w:r>
      <w:r>
        <w:rPr>
          <w:spacing w:val="-3"/>
        </w:rPr>
        <w:t xml:space="preserve"> </w:t>
      </w:r>
      <w:r>
        <w:t>to</w:t>
      </w:r>
      <w:proofErr w:type="gramEnd"/>
      <w:r>
        <w:rPr>
          <w:spacing w:val="-4"/>
        </w:rPr>
        <w:t xml:space="preserve"> </w:t>
      </w:r>
      <w:r>
        <w:t>BOA.</w:t>
      </w:r>
    </w:p>
    <w:p w14:paraId="5DC43CF4" w14:textId="77777777" w:rsidR="00901D1D" w:rsidRDefault="00185531" w:rsidP="00DB4486">
      <w:pPr>
        <w:pStyle w:val="Heading1"/>
        <w:spacing w:before="276" w:line="276" w:lineRule="exact"/>
        <w:ind w:left="0"/>
        <w:jc w:val="both"/>
      </w:pPr>
      <w:r>
        <w:rPr>
          <w:spacing w:val="-4"/>
        </w:rPr>
        <w:t>Project</w:t>
      </w:r>
      <w:r>
        <w:rPr>
          <w:spacing w:val="-1"/>
        </w:rPr>
        <w:t xml:space="preserve"> </w:t>
      </w:r>
      <w:r>
        <w:rPr>
          <w:spacing w:val="-4"/>
        </w:rPr>
        <w:t>Purpose</w:t>
      </w:r>
      <w:r>
        <w:rPr>
          <w:spacing w:val="-3"/>
        </w:rPr>
        <w:t xml:space="preserve"> </w:t>
      </w:r>
      <w:r>
        <w:rPr>
          <w:spacing w:val="-4"/>
        </w:rPr>
        <w:t>and</w:t>
      </w:r>
      <w:r>
        <w:rPr>
          <w:spacing w:val="-2"/>
        </w:rPr>
        <w:t xml:space="preserve"> </w:t>
      </w:r>
      <w:r>
        <w:rPr>
          <w:spacing w:val="-4"/>
        </w:rPr>
        <w:t>Need</w:t>
      </w:r>
    </w:p>
    <w:p w14:paraId="4C634790" w14:textId="4A33234A" w:rsidR="00901D1D" w:rsidRDefault="00185531" w:rsidP="00DB4486">
      <w:pPr>
        <w:pStyle w:val="BodyText"/>
        <w:ind w:right="118"/>
        <w:jc w:val="both"/>
      </w:pPr>
      <w:r>
        <w:t xml:space="preserve">The BOA requires the assistance of an aviation </w:t>
      </w:r>
      <w:r w:rsidR="00DB4486">
        <w:t xml:space="preserve">consulting firm to conduct a comprehensive statewide study on the integration of Advanced Air Mobility (AAM) into the Wisconsin Aviation System. </w:t>
      </w:r>
    </w:p>
    <w:p w14:paraId="17BD40DF" w14:textId="77777777" w:rsidR="00901D1D" w:rsidRDefault="00185531" w:rsidP="00DB4486">
      <w:pPr>
        <w:pStyle w:val="Heading1"/>
        <w:spacing w:before="275"/>
        <w:ind w:left="0"/>
        <w:jc w:val="both"/>
      </w:pPr>
      <w:r>
        <w:rPr>
          <w:spacing w:val="-4"/>
        </w:rPr>
        <w:t>Project</w:t>
      </w:r>
      <w:r>
        <w:rPr>
          <w:spacing w:val="-1"/>
        </w:rPr>
        <w:t xml:space="preserve"> </w:t>
      </w:r>
      <w:r>
        <w:rPr>
          <w:spacing w:val="-2"/>
        </w:rPr>
        <w:t>Description</w:t>
      </w:r>
    </w:p>
    <w:p w14:paraId="526E7185" w14:textId="77777777" w:rsidR="00901D1D" w:rsidRDefault="00901D1D">
      <w:pPr>
        <w:pStyle w:val="BodyText"/>
        <w:rPr>
          <w:b/>
        </w:rPr>
      </w:pPr>
    </w:p>
    <w:p w14:paraId="1201C038" w14:textId="4BAD2D78" w:rsidR="00DB4486" w:rsidRDefault="00DB4486" w:rsidP="00DB4486">
      <w:r>
        <w:t>The Wisconsin Department of Transportation, Bureau of Aeronautics, is seeking consultant services to conduct a comprehensive statewide Advanced Air Mobility (AAM) Study. The study will evaluate how emerging aviation technologies can safely, efficiently, and sustainably support Wisconsin's transportation system while providing practical benefits to communities across the state. Unlike studies focused on major metropolitan areas, this effort emphasizes practical applications that</w:t>
      </w:r>
      <w:r w:rsidR="00900810">
        <w:t xml:space="preserve"> provide statewide </w:t>
      </w:r>
      <w:r w:rsidR="0053116B">
        <w:t>connectivity</w:t>
      </w:r>
      <w:r>
        <w:t xml:space="preserve"> and improve</w:t>
      </w:r>
      <w:r w:rsidR="0053116B">
        <w:t>d</w:t>
      </w:r>
      <w:r>
        <w:t xml:space="preserve"> access to essential services.</w:t>
      </w:r>
    </w:p>
    <w:p w14:paraId="6837E5D4" w14:textId="77777777" w:rsidR="00DB4486" w:rsidRPr="00DB4486" w:rsidRDefault="00DB4486" w:rsidP="00DB4486">
      <w:pPr>
        <w:pStyle w:val="Heading1"/>
        <w:spacing w:before="275"/>
        <w:ind w:left="0"/>
        <w:jc w:val="both"/>
        <w:rPr>
          <w:spacing w:val="-4"/>
        </w:rPr>
      </w:pPr>
      <w:r w:rsidRPr="00DB4486">
        <w:rPr>
          <w:spacing w:val="-4"/>
        </w:rPr>
        <w:t>Scope of Services</w:t>
      </w:r>
    </w:p>
    <w:p w14:paraId="4378ECC7"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Evaluate the current state of the Advanced Air Mobility industry, regulatory environment, and technology readiness.</w:t>
      </w:r>
    </w:p>
    <w:p w14:paraId="11206450"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Assess Wisconsin's existing aviation infrastructure and identify opportunities to support future AAM operations.</w:t>
      </w:r>
    </w:p>
    <w:p w14:paraId="22B5189F"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Develop policy recommendations for WisDOT, airport sponsors, and local governments.</w:t>
      </w:r>
    </w:p>
    <w:p w14:paraId="187E5126"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Develop airport infrastructure recommendations, including facilities, utilities, landside access, charging/fueling, and airspace considerations.</w:t>
      </w:r>
    </w:p>
    <w:p w14:paraId="40FBD9EC"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Identify and evaluate up to 10 Wisconsin airports that could serve as early adopters of AAM.</w:t>
      </w:r>
    </w:p>
    <w:p w14:paraId="18E418A4"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Identify rural-focused use cases with measurable public benefit.</w:t>
      </w:r>
    </w:p>
    <w:p w14:paraId="01920042"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Engage stakeholders across Wisconsin.</w:t>
      </w:r>
    </w:p>
    <w:p w14:paraId="59208BB0"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Develop phased implementation strategies and an actionable roadmap.</w:t>
      </w:r>
    </w:p>
    <w:p w14:paraId="509BC31E"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Identify funding opportunities and partnerships.</w:t>
      </w:r>
    </w:p>
    <w:p w14:paraId="02993596" w14:textId="77777777" w:rsidR="00DB4486" w:rsidRPr="00DB4486" w:rsidRDefault="00DB4486" w:rsidP="00DB4486">
      <w:pPr>
        <w:pStyle w:val="Heading1"/>
        <w:spacing w:before="275"/>
        <w:ind w:left="0"/>
        <w:jc w:val="both"/>
        <w:rPr>
          <w:spacing w:val="-4"/>
        </w:rPr>
      </w:pPr>
      <w:r w:rsidRPr="00DB4486">
        <w:rPr>
          <w:spacing w:val="-4"/>
        </w:rPr>
        <w:t>Areas of Particular Interest</w:t>
      </w:r>
    </w:p>
    <w:p w14:paraId="4AA96D3F"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Medical transport and healthcare access</w:t>
      </w:r>
    </w:p>
    <w:p w14:paraId="60D0D4BE"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Time-critical delivery of medical supplies</w:t>
      </w:r>
    </w:p>
    <w:p w14:paraId="467E591C"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Emergency management and disaster response</w:t>
      </w:r>
    </w:p>
    <w:p w14:paraId="782D6A13"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Agricultural and natural resource applications</w:t>
      </w:r>
    </w:p>
    <w:p w14:paraId="014B521E"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General aviation operations</w:t>
      </w:r>
    </w:p>
    <w:p w14:paraId="4199FC13"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Flight training and workforce development</w:t>
      </w:r>
    </w:p>
    <w:p w14:paraId="4B684111"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Workforce and business connectivity</w:t>
      </w:r>
    </w:p>
    <w:p w14:paraId="7994F826"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Tourism and recreation</w:t>
      </w:r>
    </w:p>
    <w:p w14:paraId="6300B4E0" w14:textId="77777777" w:rsidR="00DB4486" w:rsidRPr="00DB4486" w:rsidRDefault="00DB4486" w:rsidP="00DB4486">
      <w:pPr>
        <w:pStyle w:val="ListBullet"/>
        <w:tabs>
          <w:tab w:val="num" w:pos="480"/>
        </w:tabs>
        <w:ind w:left="480" w:hanging="360"/>
        <w:rPr>
          <w:rFonts w:ascii="Times New Roman" w:hAnsi="Times New Roman" w:cs="Times New Roman"/>
        </w:rPr>
      </w:pPr>
      <w:r w:rsidRPr="00DB4486">
        <w:rPr>
          <w:rFonts w:ascii="Times New Roman" w:hAnsi="Times New Roman" w:cs="Times New Roman"/>
        </w:rPr>
        <w:t>Mobility for underserved rural communities</w:t>
      </w:r>
    </w:p>
    <w:p w14:paraId="2D27E4F2" w14:textId="77777777" w:rsidR="00DB4486" w:rsidRPr="00DB4486" w:rsidRDefault="00DB4486" w:rsidP="00DB4486">
      <w:pPr>
        <w:pStyle w:val="Heading1"/>
        <w:spacing w:before="275"/>
        <w:ind w:left="0"/>
        <w:jc w:val="both"/>
        <w:rPr>
          <w:spacing w:val="-4"/>
        </w:rPr>
      </w:pPr>
      <w:r w:rsidRPr="00DB4486">
        <w:rPr>
          <w:spacing w:val="-4"/>
        </w:rPr>
        <w:t>Deliverables</w:t>
      </w:r>
    </w:p>
    <w:p w14:paraId="6E86DD25"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Existing Conditions Assessment</w:t>
      </w:r>
    </w:p>
    <w:p w14:paraId="46DECE5A"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Stakeholder Engagement Plan</w:t>
      </w:r>
    </w:p>
    <w:p w14:paraId="6C9F1A8D"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lastRenderedPageBreak/>
        <w:t>Rural Use Case Assessment</w:t>
      </w:r>
    </w:p>
    <w:p w14:paraId="2ECA747B"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Airport Infrastructure Recommendations</w:t>
      </w:r>
    </w:p>
    <w:p w14:paraId="27E363D5"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Policy Recommendations</w:t>
      </w:r>
    </w:p>
    <w:p w14:paraId="5979B15A"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Identification of up to 10 Early-Adopter Airports</w:t>
      </w:r>
    </w:p>
    <w:p w14:paraId="2C95B4C5"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Implementation Roadmap</w:t>
      </w:r>
    </w:p>
    <w:p w14:paraId="0644B2B3"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Funding and Partnership Strategy</w:t>
      </w:r>
    </w:p>
    <w:p w14:paraId="14883B4C"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Final Wisconsin Advanced Air Mobility Strategy</w:t>
      </w:r>
    </w:p>
    <w:p w14:paraId="495783E9" w14:textId="77777777" w:rsidR="00DB4486" w:rsidRPr="00DB4486" w:rsidRDefault="00DB4486" w:rsidP="00DB4486">
      <w:pPr>
        <w:pStyle w:val="ListBullet"/>
        <w:tabs>
          <w:tab w:val="num" w:pos="360"/>
        </w:tabs>
        <w:ind w:left="360" w:hanging="360"/>
        <w:rPr>
          <w:rFonts w:ascii="Times New Roman" w:hAnsi="Times New Roman" w:cs="Times New Roman"/>
        </w:rPr>
      </w:pPr>
      <w:r w:rsidRPr="00DB4486">
        <w:rPr>
          <w:rFonts w:ascii="Times New Roman" w:hAnsi="Times New Roman" w:cs="Times New Roman"/>
        </w:rPr>
        <w:t>Executive Summary and Presentation Materials</w:t>
      </w:r>
    </w:p>
    <w:p w14:paraId="3D6C6F6A" w14:textId="77777777" w:rsidR="00DB4486" w:rsidRPr="00DB4486" w:rsidRDefault="00DB4486" w:rsidP="00DB4486">
      <w:pPr>
        <w:pStyle w:val="Heading1"/>
        <w:spacing w:before="275"/>
        <w:ind w:left="0"/>
        <w:jc w:val="both"/>
        <w:rPr>
          <w:spacing w:val="-4"/>
        </w:rPr>
      </w:pPr>
      <w:r w:rsidRPr="00DB4486">
        <w:rPr>
          <w:spacing w:val="-4"/>
        </w:rPr>
        <w:t>Project Goal</w:t>
      </w:r>
    </w:p>
    <w:p w14:paraId="03FB1352" w14:textId="77777777" w:rsidR="00DB4486" w:rsidRPr="00DB4486" w:rsidRDefault="00DB4486" w:rsidP="00DB4486">
      <w:r w:rsidRPr="00DB4486">
        <w:t>Develop a practical, data-driven roadmap that positions Wisconsin to capitalize on Advanced Air Mobility technologies by strengthening rural connectivity, enhancing general aviation, supporting economic development, improving access to essential services, and preparing a network of airports for future AAM operations.</w:t>
      </w:r>
    </w:p>
    <w:p w14:paraId="6B02BC03" w14:textId="77777777" w:rsidR="00901D1D" w:rsidRDefault="00901D1D">
      <w:pPr>
        <w:pStyle w:val="BodyText"/>
      </w:pPr>
    </w:p>
    <w:p w14:paraId="62F3AF08" w14:textId="77777777" w:rsidR="00901D1D" w:rsidRDefault="00185531" w:rsidP="00DB4486">
      <w:pPr>
        <w:pStyle w:val="Heading1"/>
        <w:spacing w:before="1"/>
        <w:ind w:left="0"/>
      </w:pPr>
      <w:r>
        <w:rPr>
          <w:spacing w:val="-4"/>
        </w:rPr>
        <w:t>Consultant</w:t>
      </w:r>
      <w:r>
        <w:rPr>
          <w:spacing w:val="3"/>
        </w:rPr>
        <w:t xml:space="preserve"> </w:t>
      </w:r>
      <w:r>
        <w:rPr>
          <w:spacing w:val="-2"/>
        </w:rPr>
        <w:t>Requirements</w:t>
      </w:r>
    </w:p>
    <w:p w14:paraId="1DA539DA" w14:textId="0963E677" w:rsidR="00EA18CF" w:rsidRDefault="001A2E42" w:rsidP="00DB4486">
      <w:pPr>
        <w:pStyle w:val="BodyText"/>
        <w:ind w:right="1975"/>
        <w:rPr>
          <w:spacing w:val="-2"/>
        </w:rPr>
      </w:pPr>
      <w:r>
        <w:rPr>
          <w:spacing w:val="-2"/>
        </w:rPr>
        <w:t>Advanced Air Mobility Planning Experience</w:t>
      </w:r>
    </w:p>
    <w:p w14:paraId="1DC05778" w14:textId="6F445981" w:rsidR="00E03698" w:rsidRDefault="00E03698" w:rsidP="00DB4486">
      <w:pPr>
        <w:pStyle w:val="BodyText"/>
        <w:ind w:right="1975"/>
        <w:rPr>
          <w:spacing w:val="-2"/>
        </w:rPr>
      </w:pPr>
      <w:r>
        <w:rPr>
          <w:spacing w:val="-2"/>
        </w:rPr>
        <w:t>Policy, Regulatory, and Implementation Experience</w:t>
      </w:r>
    </w:p>
    <w:p w14:paraId="37457415" w14:textId="5C3E017C" w:rsidR="001A2E42" w:rsidRDefault="006D50FF" w:rsidP="00DB4486">
      <w:pPr>
        <w:pStyle w:val="BodyText"/>
        <w:ind w:right="1975"/>
        <w:rPr>
          <w:spacing w:val="-2"/>
        </w:rPr>
      </w:pPr>
      <w:r>
        <w:rPr>
          <w:spacing w:val="-2"/>
        </w:rPr>
        <w:t>Airport and Aviation System Planning Experience</w:t>
      </w:r>
    </w:p>
    <w:p w14:paraId="6C7BF45A" w14:textId="77777777" w:rsidR="0039691F" w:rsidRDefault="006D50FF" w:rsidP="00DB4486">
      <w:pPr>
        <w:pStyle w:val="BodyText"/>
        <w:ind w:right="1975"/>
        <w:rPr>
          <w:spacing w:val="-2"/>
        </w:rPr>
      </w:pPr>
      <w:r>
        <w:rPr>
          <w:spacing w:val="-2"/>
        </w:rPr>
        <w:t>Rural and Regional Transportation Planning Experience</w:t>
      </w:r>
    </w:p>
    <w:p w14:paraId="170DFEF4" w14:textId="105E9B7F" w:rsidR="006D50FF" w:rsidRDefault="0039691F" w:rsidP="00DB4486">
      <w:pPr>
        <w:pStyle w:val="BodyText"/>
        <w:ind w:right="1975"/>
      </w:pPr>
      <w:r>
        <w:rPr>
          <w:spacing w:val="-2"/>
        </w:rPr>
        <w:t>Community and Stakeholder Engagement Experience</w:t>
      </w:r>
      <w:r w:rsidR="006D50FF">
        <w:rPr>
          <w:spacing w:val="-2"/>
        </w:rPr>
        <w:t xml:space="preserve"> </w:t>
      </w:r>
    </w:p>
    <w:p w14:paraId="7A6CB942" w14:textId="77777777" w:rsidR="00901D1D" w:rsidRDefault="00901D1D">
      <w:pPr>
        <w:pStyle w:val="BodyText"/>
      </w:pPr>
    </w:p>
    <w:p w14:paraId="380C197B" w14:textId="77777777" w:rsidR="00901D1D" w:rsidRDefault="00185531" w:rsidP="00DB4486">
      <w:pPr>
        <w:pStyle w:val="Heading1"/>
        <w:ind w:left="0"/>
      </w:pPr>
      <w:r>
        <w:rPr>
          <w:spacing w:val="-4"/>
        </w:rPr>
        <w:t>Special</w:t>
      </w:r>
      <w:r>
        <w:t xml:space="preserve"> </w:t>
      </w:r>
      <w:r>
        <w:rPr>
          <w:spacing w:val="-2"/>
        </w:rPr>
        <w:t>Skills</w:t>
      </w:r>
    </w:p>
    <w:p w14:paraId="6AE60CEE" w14:textId="20876609" w:rsidR="00901D1D" w:rsidRDefault="0039691F" w:rsidP="00A248C5">
      <w:pPr>
        <w:pStyle w:val="BodyText"/>
        <w:ind w:right="60"/>
      </w:pPr>
      <w:r>
        <w:t>Aviation Forecasting and Data Analysis</w:t>
      </w:r>
    </w:p>
    <w:p w14:paraId="21F6288D" w14:textId="0354F10B" w:rsidR="0039691F" w:rsidRDefault="003B2C90" w:rsidP="00A248C5">
      <w:pPr>
        <w:pStyle w:val="BodyText"/>
        <w:ind w:right="60"/>
      </w:pPr>
      <w:r>
        <w:t xml:space="preserve">Airport and Infrastructure Planning Expertise </w:t>
      </w:r>
    </w:p>
    <w:p w14:paraId="305AE1F7" w14:textId="1102329C" w:rsidR="003B2C90" w:rsidRDefault="003B2C90" w:rsidP="00A248C5">
      <w:pPr>
        <w:pStyle w:val="BodyText"/>
        <w:ind w:right="60"/>
      </w:pPr>
      <w:r>
        <w:t>OEM Partnership Experience</w:t>
      </w:r>
    </w:p>
    <w:p w14:paraId="168AEF97" w14:textId="77777777" w:rsidR="00901D1D" w:rsidRDefault="00901D1D">
      <w:pPr>
        <w:pStyle w:val="BodyText"/>
      </w:pPr>
    </w:p>
    <w:p w14:paraId="6B162156" w14:textId="5703972B" w:rsidR="00901D1D" w:rsidRDefault="00185531" w:rsidP="00DB4486">
      <w:pPr>
        <w:pStyle w:val="BodyText"/>
        <w:ind w:right="119"/>
        <w:jc w:val="both"/>
      </w:pPr>
      <w:r w:rsidRPr="000B5FAE">
        <w:t>A selection board will review the firm’s qualifications and rank them for further consideration</w:t>
      </w:r>
      <w:r w:rsidR="000B5FAE">
        <w:t xml:space="preserve"> based on the </w:t>
      </w:r>
      <w:r w:rsidR="00AC7527">
        <w:t>criteria</w:t>
      </w:r>
      <w:r w:rsidR="000B5FAE">
        <w:t xml:space="preserve"> below:</w:t>
      </w:r>
    </w:p>
    <w:p w14:paraId="7F222CB1" w14:textId="305A63F7" w:rsidR="00AB4758" w:rsidRDefault="00AB4758" w:rsidP="00AB4758">
      <w:pPr>
        <w:pStyle w:val="BodyText"/>
        <w:numPr>
          <w:ilvl w:val="0"/>
          <w:numId w:val="3"/>
        </w:numPr>
        <w:ind w:right="119"/>
        <w:jc w:val="both"/>
      </w:pPr>
      <w:r>
        <w:t xml:space="preserve">Examples of past </w:t>
      </w:r>
      <w:r w:rsidR="00AC7527">
        <w:t xml:space="preserve">AAM Study </w:t>
      </w:r>
      <w:r>
        <w:t>experience</w:t>
      </w:r>
    </w:p>
    <w:p w14:paraId="59C212E0" w14:textId="42BBD564" w:rsidR="00AB4758" w:rsidRDefault="00AB4758" w:rsidP="00AB4758">
      <w:pPr>
        <w:pStyle w:val="BodyText"/>
        <w:numPr>
          <w:ilvl w:val="0"/>
          <w:numId w:val="3"/>
        </w:numPr>
        <w:ind w:right="119"/>
        <w:jc w:val="both"/>
      </w:pPr>
      <w:r>
        <w:t>Years of experience for project team</w:t>
      </w:r>
    </w:p>
    <w:p w14:paraId="136CF5C3" w14:textId="4BF92A48" w:rsidR="00AB4758" w:rsidRDefault="00AB4758" w:rsidP="00AB4758">
      <w:pPr>
        <w:pStyle w:val="BodyText"/>
        <w:numPr>
          <w:ilvl w:val="0"/>
          <w:numId w:val="3"/>
        </w:numPr>
        <w:ind w:right="119"/>
        <w:jc w:val="both"/>
      </w:pPr>
      <w:r>
        <w:t xml:space="preserve">AAM Planning Experience </w:t>
      </w:r>
    </w:p>
    <w:p w14:paraId="18EC1069" w14:textId="1D5605D0" w:rsidR="00890220" w:rsidRDefault="00890220" w:rsidP="00AB4758">
      <w:pPr>
        <w:pStyle w:val="BodyText"/>
        <w:numPr>
          <w:ilvl w:val="0"/>
          <w:numId w:val="3"/>
        </w:numPr>
        <w:ind w:right="119"/>
        <w:jc w:val="both"/>
      </w:pPr>
      <w:r>
        <w:t>Familiarity with FAA guidance and of AAM Industry</w:t>
      </w:r>
    </w:p>
    <w:p w14:paraId="43E5AF33" w14:textId="78E9B43B" w:rsidR="00890220" w:rsidRDefault="00890220" w:rsidP="00AB4758">
      <w:pPr>
        <w:pStyle w:val="BodyText"/>
        <w:numPr>
          <w:ilvl w:val="0"/>
          <w:numId w:val="3"/>
        </w:numPr>
        <w:ind w:right="119"/>
        <w:jc w:val="both"/>
      </w:pPr>
      <w:r>
        <w:t>Brief example of AAM approach for Wisconsin</w:t>
      </w:r>
    </w:p>
    <w:p w14:paraId="40128002" w14:textId="540B1898" w:rsidR="00F91D18" w:rsidRDefault="00F91D18" w:rsidP="00F91D18">
      <w:pPr>
        <w:pStyle w:val="BodyText"/>
        <w:ind w:right="119"/>
        <w:jc w:val="both"/>
      </w:pPr>
      <w:r>
        <w:br/>
        <w:t xml:space="preserve">Interviews </w:t>
      </w:r>
      <w:r w:rsidR="00E01E26">
        <w:t>may be</w:t>
      </w:r>
      <w:r>
        <w:t xml:space="preserve"> conducted </w:t>
      </w:r>
      <w:r w:rsidR="00EA5B6E">
        <w:t>with</w:t>
      </w:r>
      <w:r>
        <w:t xml:space="preserve"> the top </w:t>
      </w:r>
      <w:r w:rsidR="00E01E26">
        <w:t>two to three candidate firms.</w:t>
      </w:r>
    </w:p>
    <w:p w14:paraId="50AD1882" w14:textId="77777777" w:rsidR="00901D1D" w:rsidRDefault="00901D1D" w:rsidP="00DB4486">
      <w:pPr>
        <w:pStyle w:val="BodyText"/>
      </w:pPr>
    </w:p>
    <w:p w14:paraId="7605A4AB" w14:textId="3484EE89" w:rsidR="004943E2" w:rsidRPr="00DB4486" w:rsidRDefault="00185531" w:rsidP="00DB4486">
      <w:pPr>
        <w:pStyle w:val="BodyText"/>
        <w:jc w:val="both"/>
        <w:rPr>
          <w:spacing w:val="-2"/>
        </w:rPr>
      </w:pPr>
      <w:r>
        <w:rPr>
          <w:spacing w:val="-2"/>
          <w:u w:val="single"/>
        </w:rPr>
        <w:t>Notice</w:t>
      </w:r>
      <w:r>
        <w:rPr>
          <w:spacing w:val="-12"/>
          <w:u w:val="single"/>
        </w:rPr>
        <w:t xml:space="preserve"> </w:t>
      </w:r>
      <w:r>
        <w:rPr>
          <w:spacing w:val="-2"/>
          <w:u w:val="single"/>
        </w:rPr>
        <w:t>Pertaining</w:t>
      </w:r>
      <w:r>
        <w:rPr>
          <w:spacing w:val="-12"/>
          <w:u w:val="single"/>
        </w:rPr>
        <w:t xml:space="preserve"> </w:t>
      </w:r>
      <w:r>
        <w:rPr>
          <w:spacing w:val="-2"/>
          <w:u w:val="single"/>
        </w:rPr>
        <w:t>to</w:t>
      </w:r>
      <w:r>
        <w:rPr>
          <w:spacing w:val="-12"/>
          <w:u w:val="single"/>
        </w:rPr>
        <w:t xml:space="preserve"> </w:t>
      </w:r>
      <w:r>
        <w:rPr>
          <w:spacing w:val="-2"/>
          <w:u w:val="single"/>
        </w:rPr>
        <w:t>DBE</w:t>
      </w:r>
      <w:r>
        <w:rPr>
          <w:spacing w:val="-12"/>
          <w:u w:val="single"/>
        </w:rPr>
        <w:t xml:space="preserve"> </w:t>
      </w:r>
      <w:r>
        <w:rPr>
          <w:spacing w:val="-2"/>
          <w:u w:val="single"/>
        </w:rPr>
        <w:t>Goals:</w:t>
      </w:r>
      <w:r w:rsidR="00DB4486">
        <w:rPr>
          <w:spacing w:val="-2"/>
        </w:rPr>
        <w:t xml:space="preserve"> N/A</w:t>
      </w:r>
    </w:p>
    <w:p w14:paraId="4EA7245A" w14:textId="77777777" w:rsidR="00901D1D" w:rsidRDefault="00901D1D" w:rsidP="00DB4486">
      <w:pPr>
        <w:pStyle w:val="BodyText"/>
      </w:pPr>
    </w:p>
    <w:p w14:paraId="7D2A8295" w14:textId="77777777" w:rsidR="00901D1D" w:rsidRDefault="00185531" w:rsidP="00DB4486">
      <w:pPr>
        <w:pStyle w:val="BodyText"/>
        <w:jc w:val="both"/>
      </w:pPr>
      <w:r>
        <w:rPr>
          <w:spacing w:val="-2"/>
        </w:rPr>
        <w:t>Only</w:t>
      </w:r>
      <w:r>
        <w:rPr>
          <w:spacing w:val="-14"/>
        </w:rPr>
        <w:t xml:space="preserve"> </w:t>
      </w:r>
      <w:r>
        <w:rPr>
          <w:spacing w:val="-2"/>
        </w:rPr>
        <w:t>firms</w:t>
      </w:r>
      <w:r>
        <w:rPr>
          <w:spacing w:val="-12"/>
        </w:rPr>
        <w:t xml:space="preserve"> </w:t>
      </w:r>
      <w:r>
        <w:rPr>
          <w:spacing w:val="-2"/>
        </w:rPr>
        <w:t>having</w:t>
      </w:r>
      <w:r>
        <w:rPr>
          <w:spacing w:val="-11"/>
        </w:rPr>
        <w:t xml:space="preserve"> </w:t>
      </w:r>
      <w:r>
        <w:rPr>
          <w:spacing w:val="-2"/>
        </w:rPr>
        <w:t>recent</w:t>
      </w:r>
      <w:r>
        <w:rPr>
          <w:spacing w:val="-12"/>
        </w:rPr>
        <w:t xml:space="preserve"> </w:t>
      </w:r>
      <w:r>
        <w:rPr>
          <w:spacing w:val="-2"/>
        </w:rPr>
        <w:t>similar</w:t>
      </w:r>
      <w:r>
        <w:rPr>
          <w:spacing w:val="-11"/>
        </w:rPr>
        <w:t xml:space="preserve"> </w:t>
      </w:r>
      <w:r>
        <w:rPr>
          <w:spacing w:val="-2"/>
        </w:rPr>
        <w:t>experience</w:t>
      </w:r>
      <w:r>
        <w:rPr>
          <w:spacing w:val="-11"/>
        </w:rPr>
        <w:t xml:space="preserve"> </w:t>
      </w:r>
      <w:r>
        <w:rPr>
          <w:spacing w:val="-2"/>
        </w:rPr>
        <w:t>on</w:t>
      </w:r>
      <w:r>
        <w:rPr>
          <w:spacing w:val="-11"/>
        </w:rPr>
        <w:t xml:space="preserve"> </w:t>
      </w:r>
      <w:r>
        <w:rPr>
          <w:spacing w:val="-2"/>
        </w:rPr>
        <w:t>airport</w:t>
      </w:r>
      <w:r>
        <w:rPr>
          <w:spacing w:val="-12"/>
        </w:rPr>
        <w:t xml:space="preserve"> </w:t>
      </w:r>
      <w:r>
        <w:rPr>
          <w:spacing w:val="-2"/>
        </w:rPr>
        <w:t>projects</w:t>
      </w:r>
      <w:r>
        <w:rPr>
          <w:spacing w:val="-12"/>
        </w:rPr>
        <w:t xml:space="preserve"> </w:t>
      </w:r>
      <w:r>
        <w:rPr>
          <w:spacing w:val="-2"/>
        </w:rPr>
        <w:t>are</w:t>
      </w:r>
      <w:r>
        <w:rPr>
          <w:spacing w:val="-12"/>
        </w:rPr>
        <w:t xml:space="preserve"> </w:t>
      </w:r>
      <w:r>
        <w:rPr>
          <w:spacing w:val="-2"/>
        </w:rPr>
        <w:t>invited</w:t>
      </w:r>
      <w:r>
        <w:rPr>
          <w:spacing w:val="-12"/>
        </w:rPr>
        <w:t xml:space="preserve"> </w:t>
      </w:r>
      <w:r>
        <w:rPr>
          <w:spacing w:val="-2"/>
        </w:rPr>
        <w:t>to</w:t>
      </w:r>
      <w:r>
        <w:rPr>
          <w:spacing w:val="-12"/>
        </w:rPr>
        <w:t xml:space="preserve"> </w:t>
      </w:r>
      <w:r>
        <w:rPr>
          <w:spacing w:val="-2"/>
        </w:rPr>
        <w:t>respond.</w:t>
      </w:r>
    </w:p>
    <w:p w14:paraId="62E091ED" w14:textId="77777777" w:rsidR="00901D1D" w:rsidRDefault="00901D1D" w:rsidP="00DB4486">
      <w:pPr>
        <w:pStyle w:val="BodyText"/>
      </w:pPr>
    </w:p>
    <w:p w14:paraId="5C4B1E6B" w14:textId="1611B62B" w:rsidR="00901D1D" w:rsidRDefault="00185531" w:rsidP="00DB4486">
      <w:pPr>
        <w:pStyle w:val="BodyText"/>
        <w:ind w:right="116"/>
        <w:jc w:val="both"/>
      </w:pPr>
      <w:r>
        <w:t>A firm’s qualifications will be reported on the bureau’s consultant report form, which can be downloaded</w:t>
      </w:r>
      <w:r w:rsidR="00DB4486">
        <w:t xml:space="preserve"> </w:t>
      </w:r>
      <w:r>
        <w:t xml:space="preserve">from the Wisconsin Department of Transportation Internet site at </w:t>
      </w:r>
      <w:hyperlink r:id="rId5">
        <w:r w:rsidR="00901D1D">
          <w:rPr>
            <w:color w:val="0000FF"/>
            <w:u w:val="single" w:color="0000FF"/>
          </w:rPr>
          <w:t>http://wisconsindot.gov/Pages/doing-bus/aeronautics/airports/forms.aspx</w:t>
        </w:r>
        <w:r w:rsidR="00901D1D">
          <w:t>.</w:t>
        </w:r>
      </w:hyperlink>
      <w:r>
        <w:t xml:space="preserve"> Please submit three </w:t>
      </w:r>
      <w:r>
        <w:rPr>
          <w:spacing w:val="-2"/>
        </w:rPr>
        <w:t>copies</w:t>
      </w:r>
      <w:r>
        <w:rPr>
          <w:spacing w:val="-10"/>
        </w:rPr>
        <w:t xml:space="preserve"> </w:t>
      </w:r>
      <w:r>
        <w:rPr>
          <w:spacing w:val="-2"/>
        </w:rPr>
        <w:t>of</w:t>
      </w:r>
      <w:r>
        <w:rPr>
          <w:spacing w:val="-10"/>
        </w:rPr>
        <w:t xml:space="preserve"> </w:t>
      </w:r>
      <w:r>
        <w:rPr>
          <w:spacing w:val="-2"/>
        </w:rPr>
        <w:t>the</w:t>
      </w:r>
      <w:r>
        <w:rPr>
          <w:spacing w:val="-9"/>
        </w:rPr>
        <w:t xml:space="preserve"> </w:t>
      </w:r>
      <w:r>
        <w:rPr>
          <w:spacing w:val="-2"/>
        </w:rPr>
        <w:t>consultant</w:t>
      </w:r>
      <w:r>
        <w:rPr>
          <w:spacing w:val="-10"/>
        </w:rPr>
        <w:t xml:space="preserve"> </w:t>
      </w:r>
      <w:r>
        <w:rPr>
          <w:spacing w:val="-2"/>
        </w:rPr>
        <w:t>report</w:t>
      </w:r>
      <w:r>
        <w:rPr>
          <w:spacing w:val="-8"/>
        </w:rPr>
        <w:t xml:space="preserve"> </w:t>
      </w:r>
      <w:r>
        <w:rPr>
          <w:spacing w:val="-2"/>
        </w:rPr>
        <w:t>form.</w:t>
      </w:r>
      <w:r>
        <w:rPr>
          <w:spacing w:val="-10"/>
        </w:rPr>
        <w:t xml:space="preserve"> </w:t>
      </w:r>
      <w:r>
        <w:rPr>
          <w:spacing w:val="-2"/>
        </w:rPr>
        <w:t>Firms</w:t>
      </w:r>
      <w:r>
        <w:rPr>
          <w:spacing w:val="-10"/>
        </w:rPr>
        <w:t xml:space="preserve"> </w:t>
      </w:r>
      <w:r>
        <w:rPr>
          <w:spacing w:val="-2"/>
        </w:rPr>
        <w:t>that</w:t>
      </w:r>
      <w:r>
        <w:rPr>
          <w:spacing w:val="-10"/>
        </w:rPr>
        <w:t xml:space="preserve"> </w:t>
      </w:r>
      <w:r>
        <w:rPr>
          <w:spacing w:val="-2"/>
        </w:rPr>
        <w:t>recently</w:t>
      </w:r>
      <w:r>
        <w:rPr>
          <w:spacing w:val="-10"/>
        </w:rPr>
        <w:t xml:space="preserve"> </w:t>
      </w:r>
      <w:r>
        <w:rPr>
          <w:spacing w:val="-2"/>
        </w:rPr>
        <w:t>submitted</w:t>
      </w:r>
      <w:r>
        <w:rPr>
          <w:spacing w:val="-10"/>
        </w:rPr>
        <w:t xml:space="preserve"> </w:t>
      </w:r>
      <w:r>
        <w:rPr>
          <w:spacing w:val="-2"/>
        </w:rPr>
        <w:t>a</w:t>
      </w:r>
      <w:r>
        <w:rPr>
          <w:spacing w:val="-10"/>
        </w:rPr>
        <w:t xml:space="preserve"> </w:t>
      </w:r>
      <w:r>
        <w:rPr>
          <w:spacing w:val="-2"/>
        </w:rPr>
        <w:t>consultant</w:t>
      </w:r>
      <w:r>
        <w:rPr>
          <w:spacing w:val="-10"/>
        </w:rPr>
        <w:t xml:space="preserve"> </w:t>
      </w:r>
      <w:r>
        <w:rPr>
          <w:spacing w:val="-2"/>
        </w:rPr>
        <w:t>report</w:t>
      </w:r>
      <w:r>
        <w:rPr>
          <w:spacing w:val="-10"/>
        </w:rPr>
        <w:t xml:space="preserve"> </w:t>
      </w:r>
      <w:r>
        <w:rPr>
          <w:spacing w:val="-2"/>
        </w:rPr>
        <w:t>form</w:t>
      </w:r>
      <w:r>
        <w:rPr>
          <w:spacing w:val="-10"/>
        </w:rPr>
        <w:t xml:space="preserve"> </w:t>
      </w:r>
      <w:r>
        <w:rPr>
          <w:spacing w:val="-2"/>
        </w:rPr>
        <w:t>for</w:t>
      </w:r>
      <w:r>
        <w:rPr>
          <w:spacing w:val="-10"/>
        </w:rPr>
        <w:t xml:space="preserve"> </w:t>
      </w:r>
      <w:r>
        <w:rPr>
          <w:spacing w:val="-2"/>
        </w:rPr>
        <w:t xml:space="preserve">other </w:t>
      </w:r>
      <w:r>
        <w:t>projects</w:t>
      </w:r>
      <w:r>
        <w:rPr>
          <w:spacing w:val="-10"/>
        </w:rPr>
        <w:t xml:space="preserve"> </w:t>
      </w:r>
      <w:r>
        <w:t>will</w:t>
      </w:r>
      <w:r>
        <w:rPr>
          <w:spacing w:val="-11"/>
        </w:rPr>
        <w:t xml:space="preserve"> </w:t>
      </w:r>
      <w:r>
        <w:rPr>
          <w:b/>
          <w:u w:val="thick"/>
        </w:rPr>
        <w:t>not</w:t>
      </w:r>
      <w:r>
        <w:rPr>
          <w:b/>
          <w:spacing w:val="-6"/>
        </w:rPr>
        <w:t xml:space="preserve"> </w:t>
      </w:r>
      <w:r>
        <w:t>have</w:t>
      </w:r>
      <w:r>
        <w:rPr>
          <w:spacing w:val="-10"/>
        </w:rPr>
        <w:t xml:space="preserve"> </w:t>
      </w:r>
      <w:r>
        <w:t>to</w:t>
      </w:r>
      <w:r>
        <w:rPr>
          <w:spacing w:val="-11"/>
        </w:rPr>
        <w:t xml:space="preserve"> </w:t>
      </w:r>
      <w:r>
        <w:t>file</w:t>
      </w:r>
      <w:r>
        <w:rPr>
          <w:spacing w:val="-11"/>
        </w:rPr>
        <w:t xml:space="preserve"> </w:t>
      </w:r>
      <w:r>
        <w:t>a</w:t>
      </w:r>
      <w:r>
        <w:rPr>
          <w:spacing w:val="-10"/>
        </w:rPr>
        <w:t xml:space="preserve"> </w:t>
      </w:r>
      <w:r>
        <w:t>new</w:t>
      </w:r>
      <w:r>
        <w:rPr>
          <w:spacing w:val="-11"/>
        </w:rPr>
        <w:t xml:space="preserve"> </w:t>
      </w:r>
      <w:r>
        <w:t>form</w:t>
      </w:r>
      <w:r>
        <w:rPr>
          <w:spacing w:val="-11"/>
        </w:rPr>
        <w:t xml:space="preserve"> </w:t>
      </w:r>
      <w:r>
        <w:t>unless</w:t>
      </w:r>
      <w:r>
        <w:rPr>
          <w:spacing w:val="-11"/>
        </w:rPr>
        <w:t xml:space="preserve"> </w:t>
      </w:r>
      <w:r>
        <w:t>they</w:t>
      </w:r>
      <w:r>
        <w:rPr>
          <w:spacing w:val="-9"/>
        </w:rPr>
        <w:t xml:space="preserve"> </w:t>
      </w:r>
      <w:r>
        <w:t>wish</w:t>
      </w:r>
      <w:r>
        <w:rPr>
          <w:spacing w:val="-11"/>
        </w:rPr>
        <w:t xml:space="preserve"> </w:t>
      </w:r>
      <w:r>
        <w:t>to</w:t>
      </w:r>
      <w:r>
        <w:rPr>
          <w:spacing w:val="-11"/>
        </w:rPr>
        <w:t xml:space="preserve"> </w:t>
      </w:r>
      <w:r>
        <w:t>amend</w:t>
      </w:r>
      <w:r>
        <w:rPr>
          <w:spacing w:val="-11"/>
        </w:rPr>
        <w:t xml:space="preserve"> </w:t>
      </w:r>
      <w:r>
        <w:t>a</w:t>
      </w:r>
      <w:r>
        <w:rPr>
          <w:spacing w:val="-10"/>
        </w:rPr>
        <w:t xml:space="preserve"> </w:t>
      </w:r>
      <w:r>
        <w:t>previously</w:t>
      </w:r>
      <w:r>
        <w:rPr>
          <w:spacing w:val="-11"/>
        </w:rPr>
        <w:t xml:space="preserve"> </w:t>
      </w:r>
      <w:r>
        <w:t>filed</w:t>
      </w:r>
      <w:r>
        <w:rPr>
          <w:spacing w:val="-11"/>
        </w:rPr>
        <w:t xml:space="preserve"> </w:t>
      </w:r>
      <w:r>
        <w:t>one.</w:t>
      </w:r>
    </w:p>
    <w:p w14:paraId="48DAC93C" w14:textId="77777777" w:rsidR="00901D1D" w:rsidRDefault="00901D1D" w:rsidP="00DB4486">
      <w:pPr>
        <w:pStyle w:val="BodyText"/>
      </w:pPr>
    </w:p>
    <w:p w14:paraId="0C66DEE3" w14:textId="77777777" w:rsidR="00901D1D" w:rsidRDefault="00185531" w:rsidP="00DB4486">
      <w:pPr>
        <w:pStyle w:val="BodyText"/>
        <w:ind w:right="117"/>
        <w:jc w:val="both"/>
      </w:pPr>
      <w:r>
        <w:t>It is required that a submittal be sent to the bureau stating a firm’s desire to be considered for the above work. This submittal should include the firms understanding of the project, list of key personnel,</w:t>
      </w:r>
      <w:r>
        <w:rPr>
          <w:spacing w:val="-14"/>
        </w:rPr>
        <w:t xml:space="preserve"> </w:t>
      </w:r>
      <w:r>
        <w:t>list</w:t>
      </w:r>
      <w:r>
        <w:rPr>
          <w:spacing w:val="-14"/>
        </w:rPr>
        <w:t xml:space="preserve"> </w:t>
      </w:r>
      <w:r>
        <w:t>of</w:t>
      </w:r>
      <w:r>
        <w:rPr>
          <w:spacing w:val="-14"/>
        </w:rPr>
        <w:t xml:space="preserve"> </w:t>
      </w:r>
      <w:r>
        <w:t>similar</w:t>
      </w:r>
      <w:r>
        <w:rPr>
          <w:spacing w:val="-14"/>
        </w:rPr>
        <w:t xml:space="preserve"> </w:t>
      </w:r>
      <w:r>
        <w:t>work</w:t>
      </w:r>
      <w:r>
        <w:rPr>
          <w:spacing w:val="-14"/>
        </w:rPr>
        <w:t xml:space="preserve"> </w:t>
      </w:r>
      <w:r>
        <w:t>experience,</w:t>
      </w:r>
      <w:r>
        <w:rPr>
          <w:spacing w:val="-14"/>
        </w:rPr>
        <w:t xml:space="preserve"> </w:t>
      </w:r>
      <w:r>
        <w:t>and</w:t>
      </w:r>
      <w:r>
        <w:rPr>
          <w:spacing w:val="-14"/>
        </w:rPr>
        <w:t xml:space="preserve"> </w:t>
      </w:r>
      <w:r>
        <w:t>resume</w:t>
      </w:r>
      <w:r>
        <w:rPr>
          <w:spacing w:val="-14"/>
        </w:rPr>
        <w:t xml:space="preserve"> </w:t>
      </w:r>
      <w:r>
        <w:t>of</w:t>
      </w:r>
      <w:r>
        <w:rPr>
          <w:spacing w:val="-14"/>
        </w:rPr>
        <w:t xml:space="preserve"> </w:t>
      </w:r>
      <w:r>
        <w:t>proposed</w:t>
      </w:r>
      <w:r>
        <w:rPr>
          <w:spacing w:val="-14"/>
        </w:rPr>
        <w:t xml:space="preserve"> </w:t>
      </w:r>
      <w:r>
        <w:t>key</w:t>
      </w:r>
      <w:r>
        <w:rPr>
          <w:spacing w:val="-14"/>
        </w:rPr>
        <w:t xml:space="preserve"> </w:t>
      </w:r>
      <w:r>
        <w:t>personnel.</w:t>
      </w:r>
    </w:p>
    <w:p w14:paraId="61816701" w14:textId="77777777" w:rsidR="00901D1D" w:rsidRDefault="00901D1D" w:rsidP="00DB4486">
      <w:pPr>
        <w:pStyle w:val="BodyText"/>
      </w:pPr>
    </w:p>
    <w:p w14:paraId="3C598893" w14:textId="1D84EAE7" w:rsidR="00901D1D" w:rsidRDefault="00185531" w:rsidP="00DB4486">
      <w:pPr>
        <w:pStyle w:val="BodyText"/>
        <w:spacing w:before="1"/>
        <w:ind w:right="112"/>
        <w:jc w:val="both"/>
      </w:pPr>
      <w:r>
        <w:t xml:space="preserve">The </w:t>
      </w:r>
      <w:r w:rsidR="00DB4486">
        <w:t>deadline</w:t>
      </w:r>
      <w:r>
        <w:t xml:space="preserve"> for filing a letter of interest is </w:t>
      </w:r>
      <w:r w:rsidR="00DB4486">
        <w:t>September 25</w:t>
      </w:r>
      <w:r w:rsidR="004943E2">
        <w:t xml:space="preserve">, </w:t>
      </w:r>
      <w:r w:rsidR="00712DD7">
        <w:t>2026,</w:t>
      </w:r>
      <w:r>
        <w:t xml:space="preserve"> at 12:00pm. It must be emailed</w:t>
      </w:r>
      <w:r>
        <w:rPr>
          <w:spacing w:val="80"/>
        </w:rPr>
        <w:t xml:space="preserve"> </w:t>
      </w:r>
      <w:r>
        <w:t>to:</w:t>
      </w:r>
      <w:r>
        <w:rPr>
          <w:spacing w:val="-10"/>
        </w:rPr>
        <w:t xml:space="preserve"> </w:t>
      </w:r>
      <w:r>
        <w:t>Thomas</w:t>
      </w:r>
      <w:r>
        <w:rPr>
          <w:spacing w:val="40"/>
        </w:rPr>
        <w:t xml:space="preserve"> </w:t>
      </w:r>
      <w:r>
        <w:t>S.</w:t>
      </w:r>
      <w:r>
        <w:rPr>
          <w:spacing w:val="40"/>
        </w:rPr>
        <w:t xml:space="preserve"> </w:t>
      </w:r>
      <w:r>
        <w:t>Platts</w:t>
      </w:r>
      <w:r>
        <w:rPr>
          <w:spacing w:val="40"/>
        </w:rPr>
        <w:t xml:space="preserve"> </w:t>
      </w:r>
      <w:r>
        <w:t>at</w:t>
      </w:r>
      <w:r>
        <w:rPr>
          <w:spacing w:val="40"/>
        </w:rPr>
        <w:t xml:space="preserve"> </w:t>
      </w:r>
      <w:hyperlink r:id="rId6" w:history="1">
        <w:r w:rsidR="00E06B7F" w:rsidRPr="002000CA">
          <w:rPr>
            <w:rStyle w:val="Hyperlink"/>
          </w:rPr>
          <w:t>DOTBOAConsultantLOI@dot.wi.gov</w:t>
        </w:r>
      </w:hyperlink>
      <w:r w:rsidR="00E06B7F">
        <w:t xml:space="preserve"> </w:t>
      </w:r>
      <w:r>
        <w:t>by</w:t>
      </w:r>
      <w:r>
        <w:rPr>
          <w:spacing w:val="40"/>
        </w:rPr>
        <w:t xml:space="preserve"> </w:t>
      </w:r>
      <w:r>
        <w:t>the</w:t>
      </w:r>
      <w:r>
        <w:rPr>
          <w:spacing w:val="40"/>
        </w:rPr>
        <w:t xml:space="preserve"> </w:t>
      </w:r>
      <w:r>
        <w:t>above</w:t>
      </w:r>
      <w:r>
        <w:rPr>
          <w:spacing w:val="40"/>
        </w:rPr>
        <w:t xml:space="preserve"> </w:t>
      </w:r>
      <w:r>
        <w:t>date</w:t>
      </w:r>
      <w:r>
        <w:rPr>
          <w:spacing w:val="40"/>
        </w:rPr>
        <w:t xml:space="preserve"> </w:t>
      </w:r>
      <w:r>
        <w:t>and</w:t>
      </w:r>
      <w:r>
        <w:rPr>
          <w:spacing w:val="40"/>
        </w:rPr>
        <w:t xml:space="preserve"> </w:t>
      </w:r>
      <w:r>
        <w:t>time.</w:t>
      </w:r>
      <w:r>
        <w:rPr>
          <w:spacing w:val="40"/>
        </w:rPr>
        <w:t xml:space="preserve"> </w:t>
      </w:r>
      <w:r>
        <w:t>Even</w:t>
      </w:r>
      <w:r>
        <w:rPr>
          <w:spacing w:val="40"/>
        </w:rPr>
        <w:t xml:space="preserve"> </w:t>
      </w:r>
      <w:r w:rsidR="00712DD7">
        <w:t>though it is</w:t>
      </w:r>
      <w:r>
        <w:t xml:space="preserve"> not required to be submitted, any hard copies a firm would like to send should be sent to:</w:t>
      </w:r>
      <w:r>
        <w:rPr>
          <w:spacing w:val="40"/>
        </w:rPr>
        <w:t xml:space="preserve"> </w:t>
      </w:r>
      <w:r>
        <w:t>Thomas S. Platts, ATS Section Chief, Wisconsin Department of Transportation, Bureau of Aeronautics,</w:t>
      </w:r>
      <w:r>
        <w:rPr>
          <w:spacing w:val="25"/>
        </w:rPr>
        <w:t xml:space="preserve"> </w:t>
      </w:r>
      <w:r>
        <w:t>Post</w:t>
      </w:r>
      <w:r>
        <w:rPr>
          <w:spacing w:val="40"/>
        </w:rPr>
        <w:t xml:space="preserve"> </w:t>
      </w:r>
      <w:r>
        <w:t>Office</w:t>
      </w:r>
      <w:r>
        <w:rPr>
          <w:spacing w:val="40"/>
        </w:rPr>
        <w:t xml:space="preserve"> </w:t>
      </w:r>
      <w:r>
        <w:t>Box</w:t>
      </w:r>
      <w:r>
        <w:rPr>
          <w:spacing w:val="40"/>
        </w:rPr>
        <w:t xml:space="preserve"> </w:t>
      </w:r>
      <w:r>
        <w:t>7914,</w:t>
      </w:r>
      <w:r>
        <w:rPr>
          <w:spacing w:val="40"/>
        </w:rPr>
        <w:t xml:space="preserve"> </w:t>
      </w:r>
      <w:r>
        <w:t>Madison,</w:t>
      </w:r>
      <w:r>
        <w:rPr>
          <w:spacing w:val="40"/>
        </w:rPr>
        <w:t xml:space="preserve"> </w:t>
      </w:r>
      <w:r>
        <w:t>Wisconsin</w:t>
      </w:r>
      <w:r>
        <w:rPr>
          <w:spacing w:val="40"/>
        </w:rPr>
        <w:t xml:space="preserve"> </w:t>
      </w:r>
      <w:r>
        <w:t>53707-7914.</w:t>
      </w:r>
      <w:r>
        <w:rPr>
          <w:spacing w:val="80"/>
          <w:w w:val="150"/>
        </w:rPr>
        <w:t xml:space="preserve"> </w:t>
      </w:r>
      <w:r>
        <w:t>Our</w:t>
      </w:r>
      <w:r>
        <w:rPr>
          <w:spacing w:val="40"/>
        </w:rPr>
        <w:t xml:space="preserve"> </w:t>
      </w:r>
      <w:r>
        <w:t>shipping</w:t>
      </w:r>
      <w:r>
        <w:rPr>
          <w:spacing w:val="40"/>
        </w:rPr>
        <w:t xml:space="preserve"> </w:t>
      </w:r>
      <w:r>
        <w:t xml:space="preserve">address </w:t>
      </w:r>
      <w:r w:rsidR="00DB4486">
        <w:t>is</w:t>
      </w:r>
      <w:r>
        <w:t xml:space="preserve"> Department of Transportation, Bureau of Aeronautics, 4822 Madison Yards Way, </w:t>
      </w:r>
      <w:r w:rsidR="009A1889">
        <w:t>6</w:t>
      </w:r>
      <w:r>
        <w:rPr>
          <w:vertAlign w:val="superscript"/>
        </w:rPr>
        <w:t>th</w:t>
      </w:r>
      <w:r>
        <w:t xml:space="preserve"> Floor South,</w:t>
      </w:r>
      <w:r>
        <w:rPr>
          <w:spacing w:val="40"/>
        </w:rPr>
        <w:t xml:space="preserve"> </w:t>
      </w:r>
      <w:r>
        <w:t>Madison,</w:t>
      </w:r>
      <w:r>
        <w:rPr>
          <w:spacing w:val="40"/>
        </w:rPr>
        <w:t xml:space="preserve"> </w:t>
      </w:r>
      <w:r>
        <w:t>Wisconsin</w:t>
      </w:r>
      <w:r>
        <w:rPr>
          <w:spacing w:val="80"/>
        </w:rPr>
        <w:t xml:space="preserve"> </w:t>
      </w:r>
      <w:r>
        <w:t>53705.</w:t>
      </w:r>
      <w:r>
        <w:rPr>
          <w:spacing w:val="80"/>
        </w:rPr>
        <w:t xml:space="preserve"> </w:t>
      </w:r>
      <w:r>
        <w:t>Questions</w:t>
      </w:r>
      <w:r>
        <w:rPr>
          <w:spacing w:val="80"/>
        </w:rPr>
        <w:t xml:space="preserve"> </w:t>
      </w:r>
      <w:r>
        <w:t>concerning</w:t>
      </w:r>
      <w:r>
        <w:rPr>
          <w:spacing w:val="80"/>
        </w:rPr>
        <w:t xml:space="preserve"> </w:t>
      </w:r>
      <w:r>
        <w:t>this</w:t>
      </w:r>
      <w:r>
        <w:rPr>
          <w:spacing w:val="80"/>
        </w:rPr>
        <w:t xml:space="preserve"> </w:t>
      </w:r>
      <w:r>
        <w:t>advertisement</w:t>
      </w:r>
      <w:r>
        <w:rPr>
          <w:spacing w:val="80"/>
        </w:rPr>
        <w:t xml:space="preserve"> </w:t>
      </w:r>
      <w:r>
        <w:t>can</w:t>
      </w:r>
      <w:r>
        <w:rPr>
          <w:spacing w:val="80"/>
        </w:rPr>
        <w:t xml:space="preserve"> </w:t>
      </w:r>
      <w:r>
        <w:t>be answered</w:t>
      </w:r>
      <w:r>
        <w:rPr>
          <w:spacing w:val="80"/>
          <w:w w:val="150"/>
        </w:rPr>
        <w:t xml:space="preserve"> </w:t>
      </w:r>
      <w:r>
        <w:t>by</w:t>
      </w:r>
      <w:r>
        <w:rPr>
          <w:spacing w:val="80"/>
          <w:w w:val="150"/>
        </w:rPr>
        <w:t xml:space="preserve"> </w:t>
      </w:r>
      <w:r>
        <w:t>emailing</w:t>
      </w:r>
      <w:r>
        <w:rPr>
          <w:spacing w:val="80"/>
          <w:w w:val="150"/>
        </w:rPr>
        <w:t xml:space="preserve"> </w:t>
      </w:r>
      <w:r>
        <w:t>or</w:t>
      </w:r>
      <w:r>
        <w:rPr>
          <w:spacing w:val="80"/>
        </w:rPr>
        <w:t xml:space="preserve"> </w:t>
      </w:r>
      <w:r>
        <w:t>calling</w:t>
      </w:r>
      <w:r>
        <w:rPr>
          <w:spacing w:val="80"/>
        </w:rPr>
        <w:t xml:space="preserve"> </w:t>
      </w:r>
      <w:r>
        <w:t>Thomas</w:t>
      </w:r>
      <w:r>
        <w:rPr>
          <w:spacing w:val="80"/>
        </w:rPr>
        <w:t xml:space="preserve"> </w:t>
      </w:r>
      <w:r>
        <w:t>S.</w:t>
      </w:r>
      <w:r>
        <w:rPr>
          <w:spacing w:val="80"/>
        </w:rPr>
        <w:t xml:space="preserve"> </w:t>
      </w:r>
      <w:r>
        <w:t>Platts</w:t>
      </w:r>
      <w:r>
        <w:rPr>
          <w:spacing w:val="80"/>
        </w:rPr>
        <w:t xml:space="preserve"> </w:t>
      </w:r>
      <w:r>
        <w:t>at</w:t>
      </w:r>
      <w:r>
        <w:rPr>
          <w:spacing w:val="80"/>
        </w:rPr>
        <w:t xml:space="preserve"> </w:t>
      </w:r>
      <w:hyperlink r:id="rId7">
        <w:r w:rsidR="00901D1D">
          <w:rPr>
            <w:u w:val="single"/>
          </w:rPr>
          <w:t>thomas.platts@dot.wi.gov</w:t>
        </w:r>
      </w:hyperlink>
      <w:r>
        <w:rPr>
          <w:spacing w:val="80"/>
        </w:rPr>
        <w:t xml:space="preserve"> </w:t>
      </w:r>
      <w:r>
        <w:t>or</w:t>
      </w:r>
      <w:r>
        <w:rPr>
          <w:spacing w:val="40"/>
        </w:rPr>
        <w:t xml:space="preserve"> </w:t>
      </w:r>
      <w:r>
        <w:rPr>
          <w:spacing w:val="-2"/>
        </w:rPr>
        <w:t>(608)-266-1745.</w:t>
      </w:r>
    </w:p>
    <w:p w14:paraId="51D948DE" w14:textId="77777777" w:rsidR="00901D1D" w:rsidRDefault="00185531" w:rsidP="00DB4486">
      <w:pPr>
        <w:pStyle w:val="BodyText"/>
        <w:spacing w:before="274" w:line="276" w:lineRule="exact"/>
      </w:pPr>
      <w:r>
        <w:rPr>
          <w:spacing w:val="-5"/>
        </w:rPr>
        <w:t>TSP</w:t>
      </w:r>
    </w:p>
    <w:p w14:paraId="17CD41D8" w14:textId="77777777" w:rsidR="00901D1D" w:rsidRDefault="00185531" w:rsidP="00DB4486">
      <w:pPr>
        <w:rPr>
          <w:sz w:val="18"/>
        </w:rPr>
      </w:pPr>
      <w:r>
        <w:rPr>
          <w:spacing w:val="-2"/>
          <w:sz w:val="18"/>
        </w:rPr>
        <w:t>304adev.dot/r.01/14/2026</w:t>
      </w:r>
    </w:p>
    <w:sectPr w:rsidR="00901D1D">
      <w:pgSz w:w="12240" w:h="15840"/>
      <w:pgMar w:top="138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9AC3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8431442"/>
    <w:multiLevelType w:val="hybridMultilevel"/>
    <w:tmpl w:val="ABA45EE0"/>
    <w:lvl w:ilvl="0" w:tplc="18DC1082">
      <w:numFmt w:val="bullet"/>
      <w:lvlText w:val=""/>
      <w:lvlJc w:val="left"/>
      <w:pPr>
        <w:ind w:left="840" w:hanging="360"/>
      </w:pPr>
      <w:rPr>
        <w:rFonts w:ascii="Symbol" w:eastAsia="Symbol" w:hAnsi="Symbol" w:cs="Symbol" w:hint="default"/>
        <w:b w:val="0"/>
        <w:bCs w:val="0"/>
        <w:i w:val="0"/>
        <w:iCs w:val="0"/>
        <w:spacing w:val="0"/>
        <w:w w:val="100"/>
        <w:sz w:val="20"/>
        <w:szCs w:val="20"/>
        <w:lang w:val="en-US" w:eastAsia="en-US" w:bidi="ar-SA"/>
      </w:rPr>
    </w:lvl>
    <w:lvl w:ilvl="1" w:tplc="9AA66E7C">
      <w:numFmt w:val="bullet"/>
      <w:lvlText w:val="•"/>
      <w:lvlJc w:val="left"/>
      <w:pPr>
        <w:ind w:left="1716" w:hanging="360"/>
      </w:pPr>
      <w:rPr>
        <w:rFonts w:hint="default"/>
        <w:lang w:val="en-US" w:eastAsia="en-US" w:bidi="ar-SA"/>
      </w:rPr>
    </w:lvl>
    <w:lvl w:ilvl="2" w:tplc="20549BF0">
      <w:numFmt w:val="bullet"/>
      <w:lvlText w:val="•"/>
      <w:lvlJc w:val="left"/>
      <w:pPr>
        <w:ind w:left="2592" w:hanging="360"/>
      </w:pPr>
      <w:rPr>
        <w:rFonts w:hint="default"/>
        <w:lang w:val="en-US" w:eastAsia="en-US" w:bidi="ar-SA"/>
      </w:rPr>
    </w:lvl>
    <w:lvl w:ilvl="3" w:tplc="E590794C">
      <w:numFmt w:val="bullet"/>
      <w:lvlText w:val="•"/>
      <w:lvlJc w:val="left"/>
      <w:pPr>
        <w:ind w:left="3468" w:hanging="360"/>
      </w:pPr>
      <w:rPr>
        <w:rFonts w:hint="default"/>
        <w:lang w:val="en-US" w:eastAsia="en-US" w:bidi="ar-SA"/>
      </w:rPr>
    </w:lvl>
    <w:lvl w:ilvl="4" w:tplc="F7BCA690">
      <w:numFmt w:val="bullet"/>
      <w:lvlText w:val="•"/>
      <w:lvlJc w:val="left"/>
      <w:pPr>
        <w:ind w:left="4344" w:hanging="360"/>
      </w:pPr>
      <w:rPr>
        <w:rFonts w:hint="default"/>
        <w:lang w:val="en-US" w:eastAsia="en-US" w:bidi="ar-SA"/>
      </w:rPr>
    </w:lvl>
    <w:lvl w:ilvl="5" w:tplc="62FE411C">
      <w:numFmt w:val="bullet"/>
      <w:lvlText w:val="•"/>
      <w:lvlJc w:val="left"/>
      <w:pPr>
        <w:ind w:left="5220" w:hanging="360"/>
      </w:pPr>
      <w:rPr>
        <w:rFonts w:hint="default"/>
        <w:lang w:val="en-US" w:eastAsia="en-US" w:bidi="ar-SA"/>
      </w:rPr>
    </w:lvl>
    <w:lvl w:ilvl="6" w:tplc="3230B452">
      <w:numFmt w:val="bullet"/>
      <w:lvlText w:val="•"/>
      <w:lvlJc w:val="left"/>
      <w:pPr>
        <w:ind w:left="6096" w:hanging="360"/>
      </w:pPr>
      <w:rPr>
        <w:rFonts w:hint="default"/>
        <w:lang w:val="en-US" w:eastAsia="en-US" w:bidi="ar-SA"/>
      </w:rPr>
    </w:lvl>
    <w:lvl w:ilvl="7" w:tplc="4A2C0116">
      <w:numFmt w:val="bullet"/>
      <w:lvlText w:val="•"/>
      <w:lvlJc w:val="left"/>
      <w:pPr>
        <w:ind w:left="6972" w:hanging="360"/>
      </w:pPr>
      <w:rPr>
        <w:rFonts w:hint="default"/>
        <w:lang w:val="en-US" w:eastAsia="en-US" w:bidi="ar-SA"/>
      </w:rPr>
    </w:lvl>
    <w:lvl w:ilvl="8" w:tplc="E3B2A79E">
      <w:numFmt w:val="bullet"/>
      <w:lvlText w:val="•"/>
      <w:lvlJc w:val="left"/>
      <w:pPr>
        <w:ind w:left="7848" w:hanging="360"/>
      </w:pPr>
      <w:rPr>
        <w:rFonts w:hint="default"/>
        <w:lang w:val="en-US" w:eastAsia="en-US" w:bidi="ar-SA"/>
      </w:rPr>
    </w:lvl>
  </w:abstractNum>
  <w:abstractNum w:abstractNumId="2" w15:restartNumberingAfterBreak="0">
    <w:nsid w:val="740006E6"/>
    <w:multiLevelType w:val="hybridMultilevel"/>
    <w:tmpl w:val="5440916A"/>
    <w:lvl w:ilvl="0" w:tplc="65EA2F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31208">
    <w:abstractNumId w:val="1"/>
  </w:num>
  <w:num w:numId="2" w16cid:durableId="1692800789">
    <w:abstractNumId w:val="0"/>
  </w:num>
  <w:num w:numId="3" w16cid:durableId="154174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1D"/>
    <w:rsid w:val="00002905"/>
    <w:rsid w:val="000656D3"/>
    <w:rsid w:val="000A2E82"/>
    <w:rsid w:val="000B5FAE"/>
    <w:rsid w:val="000E220B"/>
    <w:rsid w:val="001263A3"/>
    <w:rsid w:val="00185531"/>
    <w:rsid w:val="001A2E42"/>
    <w:rsid w:val="0029016F"/>
    <w:rsid w:val="00340916"/>
    <w:rsid w:val="00344EFB"/>
    <w:rsid w:val="00390502"/>
    <w:rsid w:val="0039691F"/>
    <w:rsid w:val="003B2C90"/>
    <w:rsid w:val="003F74D7"/>
    <w:rsid w:val="00450B8B"/>
    <w:rsid w:val="004943E2"/>
    <w:rsid w:val="004F08B8"/>
    <w:rsid w:val="0053116B"/>
    <w:rsid w:val="00545E19"/>
    <w:rsid w:val="006B33D1"/>
    <w:rsid w:val="006D50FF"/>
    <w:rsid w:val="007119DE"/>
    <w:rsid w:val="00712DD7"/>
    <w:rsid w:val="00741A24"/>
    <w:rsid w:val="007A7E74"/>
    <w:rsid w:val="00816858"/>
    <w:rsid w:val="008503F4"/>
    <w:rsid w:val="00873DFF"/>
    <w:rsid w:val="00890220"/>
    <w:rsid w:val="0089345E"/>
    <w:rsid w:val="008B6DA9"/>
    <w:rsid w:val="00900810"/>
    <w:rsid w:val="00901D1D"/>
    <w:rsid w:val="00986687"/>
    <w:rsid w:val="009A1889"/>
    <w:rsid w:val="00A248C5"/>
    <w:rsid w:val="00A44DD9"/>
    <w:rsid w:val="00AB4758"/>
    <w:rsid w:val="00AC7527"/>
    <w:rsid w:val="00BB173C"/>
    <w:rsid w:val="00BF2043"/>
    <w:rsid w:val="00BF2F1C"/>
    <w:rsid w:val="00C250DB"/>
    <w:rsid w:val="00CE282E"/>
    <w:rsid w:val="00CF0D76"/>
    <w:rsid w:val="00DB4486"/>
    <w:rsid w:val="00E01E26"/>
    <w:rsid w:val="00E02563"/>
    <w:rsid w:val="00E03698"/>
    <w:rsid w:val="00E06B7F"/>
    <w:rsid w:val="00E379B5"/>
    <w:rsid w:val="00E5719A"/>
    <w:rsid w:val="00EA18CF"/>
    <w:rsid w:val="00EA5B6E"/>
    <w:rsid w:val="00ED7379"/>
    <w:rsid w:val="00EE2874"/>
    <w:rsid w:val="00F91D18"/>
    <w:rsid w:val="00FB0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D778"/>
  <w15:docId w15:val="{99368ACF-43A5-4200-BFEA-2B41323A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sz w:val="24"/>
      <w:szCs w:val="24"/>
    </w:rPr>
  </w:style>
  <w:style w:type="paragraph" w:styleId="Heading2">
    <w:name w:val="heading 2"/>
    <w:basedOn w:val="Normal"/>
    <w:next w:val="Normal"/>
    <w:link w:val="Heading2Char"/>
    <w:uiPriority w:val="9"/>
    <w:semiHidden/>
    <w:unhideWhenUsed/>
    <w:qFormat/>
    <w:rsid w:val="00DB44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3033" w:right="1975" w:hanging="1044"/>
    </w:pPr>
    <w:rPr>
      <w:b/>
      <w:bCs/>
      <w:sz w:val="28"/>
      <w:szCs w:val="28"/>
    </w:rPr>
  </w:style>
  <w:style w:type="paragraph" w:styleId="ListParagraph">
    <w:name w:val="List Paragraph"/>
    <w:basedOn w:val="Normal"/>
    <w:uiPriority w:val="1"/>
    <w:qFormat/>
    <w:pPr>
      <w:spacing w:before="44"/>
      <w:ind w:left="839" w:hanging="359"/>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DB4486"/>
    <w:rPr>
      <w:rFonts w:asciiTheme="majorHAnsi" w:eastAsiaTheme="majorEastAsia" w:hAnsiTheme="majorHAnsi" w:cstheme="majorBidi"/>
      <w:color w:val="365F91" w:themeColor="accent1" w:themeShade="BF"/>
      <w:sz w:val="26"/>
      <w:szCs w:val="26"/>
    </w:rPr>
  </w:style>
  <w:style w:type="paragraph" w:styleId="ListBullet">
    <w:name w:val="List Bullet"/>
    <w:basedOn w:val="Normal"/>
    <w:uiPriority w:val="99"/>
    <w:unhideWhenUsed/>
    <w:rsid w:val="00DB4486"/>
    <w:pPr>
      <w:widowControl/>
      <w:numPr>
        <w:numId w:val="2"/>
      </w:numPr>
      <w:tabs>
        <w:tab w:val="clear" w:pos="360"/>
      </w:tabs>
      <w:autoSpaceDE/>
      <w:autoSpaceDN/>
      <w:spacing w:after="200" w:line="276" w:lineRule="auto"/>
      <w:ind w:left="0" w:firstLine="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8503F4"/>
    <w:rPr>
      <w:color w:val="0000FF" w:themeColor="hyperlink"/>
      <w:u w:val="single"/>
    </w:rPr>
  </w:style>
  <w:style w:type="character" w:styleId="UnresolvedMention">
    <w:name w:val="Unresolved Mention"/>
    <w:basedOn w:val="DefaultParagraphFont"/>
    <w:uiPriority w:val="99"/>
    <w:semiHidden/>
    <w:unhideWhenUsed/>
    <w:rsid w:val="00850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omas.platts@dot.wi.gov"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TBOAConsultantLOI@dot.wi.gov" TargetMode="External"/><Relationship Id="rId11" Type="http://schemas.openxmlformats.org/officeDocument/2006/relationships/customXml" Target="../customXml/item2.xml"/><Relationship Id="rId5" Type="http://schemas.openxmlformats.org/officeDocument/2006/relationships/hyperlink" Target="http://wisconsindot.gov/Pages/doing-bus/aeronautics/airports/forms.aspx"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9D2732-E12D-4019-9D09-7B4F76861489}"/>
</file>

<file path=customXml/itemProps2.xml><?xml version="1.0" encoding="utf-8"?>
<ds:datastoreItem xmlns:ds="http://schemas.openxmlformats.org/officeDocument/2006/customXml" ds:itemID="{662E37D9-5728-48EF-9311-87E67850FED2}"/>
</file>

<file path=customXml/itemProps3.xml><?xml version="1.0" encoding="utf-8"?>
<ds:datastoreItem xmlns:ds="http://schemas.openxmlformats.org/officeDocument/2006/customXml" ds:itemID="{7511F61A-AFFB-4190-904C-168C4D8C32F0}"/>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Normal.dotm</Template>
  <TotalTime>1622</TotalTime>
  <Pages>3</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Consultant Assistance Aviation Planner.docx</vt:lpstr>
    </vt:vector>
  </TitlesOfParts>
  <Company>WisDOT</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Advertisement for Consultant Services Within Bureau of Aeronautics</dc:title>
  <dc:subject>Notice of Advertisement for Consultant Services Within Bureau of Aeronautics</dc:subject>
  <dc:creator>DOTLXW</dc:creator>
  <cp:keywords>consultant, ad, service</cp:keywords>
  <cp:lastModifiedBy>Rodefeld, Joseph - DOT</cp:lastModifiedBy>
  <cp:revision>23</cp:revision>
  <dcterms:created xsi:type="dcterms:W3CDTF">2026-08-12T14:59:00Z</dcterms:created>
  <dcterms:modified xsi:type="dcterms:W3CDTF">2026-08-13T19:20:00Z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PScript5.dll Version 5.2.2</vt:lpwstr>
  </property>
  <property fmtid="{D5CDD505-2E9C-101B-9397-08002B2CF9AE}" pid="4" name="LastSaved">
    <vt:filetime>2026-05-21T00:00:00Z</vt:filetime>
  </property>
  <property fmtid="{D5CDD505-2E9C-101B-9397-08002B2CF9AE}" pid="5" name="Producer">
    <vt:lpwstr>Acrobat Distiller 25.0 (Windows)</vt:lpwstr>
  </property>
  <property fmtid="{D5CDD505-2E9C-101B-9397-08002B2CF9AE}" pid="6" name="ContentTypeId">
    <vt:lpwstr>0x010100E9B479DE97358D43AEB72738EE1F2D08</vt:lpwstr>
  </property>
</Properties>
</file>