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A80F" w14:textId="77777777" w:rsidR="00D26EA2" w:rsidRDefault="00C60E0E" w:rsidP="00C60E0E">
      <w:pPr>
        <w:tabs>
          <w:tab w:val="center" w:pos="5040"/>
          <w:tab w:val="left" w:pos="7670"/>
        </w:tabs>
        <w:spacing w:line="240" w:lineRule="auto"/>
        <w:jc w:val="left"/>
        <w:rPr>
          <w:b/>
        </w:rPr>
      </w:pPr>
      <w:r>
        <w:rPr>
          <w:b/>
        </w:rPr>
        <w:tab/>
      </w:r>
      <w:r w:rsidR="007A19BF" w:rsidRPr="00642874">
        <w:rPr>
          <w:b/>
        </w:rPr>
        <w:t xml:space="preserve">AGREEMENT </w:t>
      </w:r>
      <w:r w:rsidR="00D26EA2">
        <w:rPr>
          <w:b/>
        </w:rPr>
        <w:t>FOR PURCHASE</w:t>
      </w:r>
      <w:r>
        <w:rPr>
          <w:b/>
        </w:rPr>
        <w:tab/>
      </w:r>
    </w:p>
    <w:p w14:paraId="307E3299" w14:textId="77777777" w:rsidR="00FE11FF" w:rsidRDefault="00FE11FF" w:rsidP="00FE11FF">
      <w:pPr>
        <w:spacing w:line="240" w:lineRule="auto"/>
        <w:jc w:val="center"/>
        <w:rPr>
          <w:b/>
        </w:rPr>
      </w:pPr>
      <w:r>
        <w:rPr>
          <w:b/>
        </w:rPr>
        <w:t>AND SALE OF AN EASEMENT</w:t>
      </w:r>
    </w:p>
    <w:p w14:paraId="7467E7AD" w14:textId="77777777" w:rsidR="00642874" w:rsidRDefault="00642874" w:rsidP="00642874">
      <w:pPr>
        <w:jc w:val="center"/>
      </w:pPr>
    </w:p>
    <w:p w14:paraId="512FDEB8" w14:textId="77777777" w:rsidR="007A19BF" w:rsidRDefault="00FE11FF" w:rsidP="00BE4396">
      <w:pPr>
        <w:pStyle w:val="BodyText"/>
        <w:spacing w:after="0" w:line="240" w:lineRule="auto"/>
      </w:pPr>
      <w:r>
        <w:t xml:space="preserve">This Agreement for Purchase and Sale of an </w:t>
      </w:r>
      <w:r w:rsidR="006C60F1">
        <w:t>Easement</w:t>
      </w:r>
      <w:r>
        <w:t xml:space="preserve"> is </w:t>
      </w:r>
      <w:r w:rsidR="007A19BF">
        <w:t xml:space="preserve">between </w:t>
      </w:r>
      <w:r>
        <w:t>____________________ (the “Seller</w:t>
      </w:r>
      <w:r w:rsidR="00642874">
        <w:t>”</w:t>
      </w:r>
      <w:r>
        <w:t xml:space="preserve"> whether one or more</w:t>
      </w:r>
      <w:r w:rsidR="00642874">
        <w:t xml:space="preserve">), and </w:t>
      </w:r>
      <w:r>
        <w:t>____________________</w:t>
      </w:r>
      <w:r w:rsidR="00642874">
        <w:t xml:space="preserve"> (the “</w:t>
      </w:r>
      <w:r>
        <w:t>Buyer</w:t>
      </w:r>
      <w:r w:rsidR="00A95B51">
        <w:t>”)</w:t>
      </w:r>
      <w:r w:rsidR="00642874">
        <w:t>.</w:t>
      </w:r>
      <w:r w:rsidR="007A19BF">
        <w:t xml:space="preserve"> </w:t>
      </w:r>
      <w:r w:rsidR="00235746">
        <w:t xml:space="preserve"> </w:t>
      </w:r>
      <w:r w:rsidR="00CD3E08">
        <w:t>By signing this document, the P</w:t>
      </w:r>
      <w:r w:rsidR="00235746">
        <w:t>arties are creating a legally enforceable contract.</w:t>
      </w:r>
    </w:p>
    <w:p w14:paraId="348010E3" w14:textId="77777777" w:rsidR="00BE4396" w:rsidRDefault="00BE4396" w:rsidP="00BE4396">
      <w:pPr>
        <w:pStyle w:val="BodyText"/>
        <w:spacing w:after="0" w:line="240" w:lineRule="auto"/>
      </w:pPr>
    </w:p>
    <w:p w14:paraId="3014985A" w14:textId="77777777" w:rsidR="0057558A" w:rsidRDefault="0049147D" w:rsidP="00BE4396">
      <w:pPr>
        <w:pStyle w:val="BodyText"/>
        <w:numPr>
          <w:ilvl w:val="0"/>
          <w:numId w:val="23"/>
        </w:numPr>
        <w:spacing w:after="0" w:line="240" w:lineRule="auto"/>
        <w:ind w:left="0" w:firstLine="720"/>
      </w:pPr>
      <w:r w:rsidRPr="0049147D">
        <w:rPr>
          <w:b/>
        </w:rPr>
        <w:t>Acquisition</w:t>
      </w:r>
      <w:r w:rsidR="00712017" w:rsidRPr="001E10C7">
        <w:t>:</w:t>
      </w:r>
      <w:r>
        <w:t xml:space="preserve">  The Buyer agrees to purchase and the Seller agrees to sell an </w:t>
      </w:r>
      <w:r w:rsidR="006C60F1">
        <w:t>Easement</w:t>
      </w:r>
      <w:r>
        <w:t xml:space="preserve"> on and over a portion of the Seller’s property located </w:t>
      </w:r>
      <w:r w:rsidR="0079486F">
        <w:t xml:space="preserve">at ___________________, (City/Village/Town) _____________ of _____________; </w:t>
      </w:r>
      <w:r>
        <w:t>________ County, Wisconsin, which easement (the “</w:t>
      </w:r>
      <w:r w:rsidR="006C60F1">
        <w:t>Easement</w:t>
      </w:r>
      <w:r>
        <w:t xml:space="preserve">”) is in the form and substance of Exhibit 1 attached hereto and incorporated herein.  Attached to the </w:t>
      </w:r>
      <w:r w:rsidR="006C60F1">
        <w:t>Easement</w:t>
      </w:r>
      <w:r>
        <w:t xml:space="preserve"> is a map showing the location thereof.  The purchase and sale of the </w:t>
      </w:r>
      <w:r w:rsidR="006C60F1">
        <w:t>Easement</w:t>
      </w:r>
      <w:r>
        <w:t xml:space="preserve"> is on the following terms.</w:t>
      </w:r>
    </w:p>
    <w:p w14:paraId="21257DE7" w14:textId="77777777" w:rsidR="00BE4396" w:rsidRDefault="00BE4396" w:rsidP="00BE4396">
      <w:pPr>
        <w:pStyle w:val="BodyText"/>
        <w:spacing w:after="0" w:line="240" w:lineRule="auto"/>
        <w:ind w:left="720" w:firstLine="0"/>
      </w:pPr>
    </w:p>
    <w:p w14:paraId="365BCC27" w14:textId="77777777" w:rsidR="0049147D" w:rsidRDefault="00712017" w:rsidP="00BE4396">
      <w:pPr>
        <w:pStyle w:val="BodyText"/>
        <w:numPr>
          <w:ilvl w:val="0"/>
          <w:numId w:val="23"/>
        </w:numPr>
        <w:spacing w:after="0" w:line="240" w:lineRule="auto"/>
        <w:ind w:left="0" w:firstLine="720"/>
      </w:pPr>
      <w:r w:rsidRPr="00712017">
        <w:rPr>
          <w:b/>
        </w:rPr>
        <w:t xml:space="preserve">Purchase </w:t>
      </w:r>
      <w:r w:rsidRPr="001E10C7">
        <w:rPr>
          <w:b/>
        </w:rPr>
        <w:t>Price</w:t>
      </w:r>
      <w:r>
        <w:rPr>
          <w:b/>
        </w:rPr>
        <w:t xml:space="preserve">: </w:t>
      </w:r>
      <w:r>
        <w:t xml:space="preserve"> $_______ with 100% payable at “Closing” as compensation for all items identified in Section 32.09, Wis. Stats and any other provision of applicable law. </w:t>
      </w:r>
    </w:p>
    <w:p w14:paraId="7AB3C7B6" w14:textId="77777777" w:rsidR="00BE4396" w:rsidRDefault="00BE4396" w:rsidP="00BE4396">
      <w:pPr>
        <w:pStyle w:val="BodyText"/>
        <w:spacing w:after="0" w:line="240" w:lineRule="auto"/>
        <w:ind w:left="720" w:firstLine="0"/>
      </w:pPr>
    </w:p>
    <w:p w14:paraId="5E017F43" w14:textId="77777777" w:rsidR="00FF2004" w:rsidRDefault="00E34E10" w:rsidP="00BE4396">
      <w:pPr>
        <w:pStyle w:val="BodyText"/>
        <w:numPr>
          <w:ilvl w:val="0"/>
          <w:numId w:val="23"/>
        </w:numPr>
        <w:spacing w:after="0" w:line="240" w:lineRule="auto"/>
        <w:ind w:left="0" w:firstLine="720"/>
      </w:pPr>
      <w:r>
        <w:rPr>
          <w:b/>
        </w:rPr>
        <w:t>Conveyance of Title</w:t>
      </w:r>
      <w:r w:rsidRPr="001E10C7">
        <w:t>:</w:t>
      </w:r>
      <w:r>
        <w:t xml:space="preserve">  Upon payment of the purchase price, Seller shall convey the </w:t>
      </w:r>
      <w:r w:rsidR="006C60F1">
        <w:t>Easement</w:t>
      </w:r>
      <w:r>
        <w:t xml:space="preserve"> free and clear of all liens and encumbrances; except municipal and zoning ordinances and agreements entered under them; recorded easements; recorded building and use restrictions and convenants; and general taxes levied in the year of closing; provided none of the foregoing prohibit</w:t>
      </w:r>
      <w:r w:rsidR="00D26EA2">
        <w:t>s</w:t>
      </w:r>
      <w:r>
        <w:t xml:space="preserve"> use of the </w:t>
      </w:r>
      <w:r w:rsidR="006C60F1">
        <w:t>Easement</w:t>
      </w:r>
      <w:r>
        <w:t>.</w:t>
      </w:r>
      <w:r w:rsidR="00BE58CF">
        <w:t xml:space="preserve">  Merchantable title of the </w:t>
      </w:r>
      <w:r w:rsidR="006C60F1">
        <w:t>Easement</w:t>
      </w:r>
      <w:r w:rsidR="00BE58CF">
        <w:t xml:space="preserve"> shall be so transferred for purposes of this transaction.</w:t>
      </w:r>
    </w:p>
    <w:p w14:paraId="7A7C07C6" w14:textId="77777777" w:rsidR="00BE4396" w:rsidRDefault="00BE4396" w:rsidP="00BE4396">
      <w:pPr>
        <w:pStyle w:val="BodyText"/>
        <w:spacing w:after="0" w:line="240" w:lineRule="auto"/>
        <w:ind w:left="720" w:firstLine="0"/>
      </w:pPr>
    </w:p>
    <w:p w14:paraId="0343405A" w14:textId="77777777" w:rsidR="00FF2004" w:rsidRDefault="00BE58CF" w:rsidP="00BE4396">
      <w:pPr>
        <w:pStyle w:val="BodyText"/>
        <w:numPr>
          <w:ilvl w:val="0"/>
          <w:numId w:val="23"/>
        </w:numPr>
        <w:spacing w:after="0" w:line="240" w:lineRule="auto"/>
        <w:ind w:left="0" w:firstLine="720"/>
      </w:pPr>
      <w:r w:rsidRPr="00BB5662">
        <w:rPr>
          <w:b/>
        </w:rPr>
        <w:t>Closing Prorations</w:t>
      </w:r>
      <w:r>
        <w:t xml:space="preserve">:  No closing prorations are required for the purchase of the </w:t>
      </w:r>
      <w:r w:rsidR="006C60F1">
        <w:t>Easement</w:t>
      </w:r>
      <w:r>
        <w:t>.</w:t>
      </w:r>
    </w:p>
    <w:p w14:paraId="46087544" w14:textId="77777777" w:rsidR="00BE4396" w:rsidRDefault="00BE4396" w:rsidP="00BE4396">
      <w:pPr>
        <w:pStyle w:val="BodyText"/>
        <w:spacing w:after="0" w:line="240" w:lineRule="auto"/>
        <w:ind w:left="720" w:firstLine="0"/>
      </w:pPr>
    </w:p>
    <w:p w14:paraId="4D8790DD" w14:textId="77777777" w:rsidR="0049147D" w:rsidRDefault="00BB5662" w:rsidP="00BE4396">
      <w:pPr>
        <w:pStyle w:val="BodyText"/>
        <w:numPr>
          <w:ilvl w:val="0"/>
          <w:numId w:val="23"/>
        </w:numPr>
        <w:spacing w:after="0" w:line="240" w:lineRule="auto"/>
        <w:ind w:left="0" w:firstLine="720"/>
      </w:pPr>
      <w:r>
        <w:rPr>
          <w:b/>
        </w:rPr>
        <w:t>Real Estate Taxes Proration</w:t>
      </w:r>
      <w:r w:rsidRPr="001E10C7">
        <w:t>:</w:t>
      </w:r>
      <w:r>
        <w:t xml:space="preserve">    No real estate tax proration is required.  However, any delinquent real estate taxes or </w:t>
      </w:r>
      <w:r w:rsidR="00FE3643">
        <w:t xml:space="preserve">delinquent </w:t>
      </w:r>
      <w:r>
        <w:t xml:space="preserve">special assessments for the </w:t>
      </w:r>
      <w:r w:rsidR="0079486F">
        <w:t>lands subject to the Easement</w:t>
      </w:r>
      <w:r>
        <w:t xml:space="preserve"> shall be paid at or prior to Closing by Seller.</w:t>
      </w:r>
    </w:p>
    <w:p w14:paraId="64CD52FD" w14:textId="77777777" w:rsidR="00BE4396" w:rsidRDefault="00BE4396" w:rsidP="00BE4396">
      <w:pPr>
        <w:pStyle w:val="BodyText"/>
        <w:spacing w:after="0" w:line="240" w:lineRule="auto"/>
        <w:ind w:left="720" w:firstLine="0"/>
      </w:pPr>
    </w:p>
    <w:p w14:paraId="33F5928C" w14:textId="77777777" w:rsidR="00B964D4" w:rsidRDefault="00B964D4" w:rsidP="00BE4396">
      <w:pPr>
        <w:pStyle w:val="BodyText"/>
        <w:numPr>
          <w:ilvl w:val="0"/>
          <w:numId w:val="23"/>
        </w:numPr>
        <w:spacing w:after="0" w:line="240" w:lineRule="auto"/>
        <w:ind w:left="0" w:firstLine="720"/>
      </w:pPr>
      <w:r>
        <w:rPr>
          <w:b/>
        </w:rPr>
        <w:t>Special Assessments</w:t>
      </w:r>
      <w:r w:rsidRPr="001E10C7">
        <w:t>:</w:t>
      </w:r>
      <w:r>
        <w:t xml:space="preserve">  Seller shall pay all special assessments levied against the property described in the </w:t>
      </w:r>
      <w:r w:rsidR="006C60F1">
        <w:t>Easement</w:t>
      </w:r>
      <w:r>
        <w:t xml:space="preserve"> as and when due.</w:t>
      </w:r>
    </w:p>
    <w:p w14:paraId="6F03C824" w14:textId="77777777" w:rsidR="00BE4396" w:rsidRDefault="00BE4396" w:rsidP="00BE4396">
      <w:pPr>
        <w:pStyle w:val="BodyText"/>
        <w:spacing w:after="0" w:line="240" w:lineRule="auto"/>
        <w:ind w:left="720" w:firstLine="0"/>
      </w:pPr>
    </w:p>
    <w:p w14:paraId="7F22119F" w14:textId="77777777" w:rsidR="00B964D4" w:rsidRDefault="00B964D4" w:rsidP="00BE4396">
      <w:pPr>
        <w:pStyle w:val="BodyText"/>
        <w:numPr>
          <w:ilvl w:val="0"/>
          <w:numId w:val="23"/>
        </w:numPr>
        <w:spacing w:after="0" w:line="240" w:lineRule="auto"/>
        <w:ind w:left="0" w:firstLine="720"/>
      </w:pPr>
      <w:r>
        <w:rPr>
          <w:b/>
        </w:rPr>
        <w:t>Mortgages/Other Liens</w:t>
      </w:r>
      <w:r w:rsidRPr="001E10C7">
        <w:t>:</w:t>
      </w:r>
      <w:r>
        <w:t xml:space="preserve">  To the extent there are any mortgage liens or similar encumbrances on the property subject to the </w:t>
      </w:r>
      <w:r w:rsidR="006C60F1">
        <w:t>Easement</w:t>
      </w:r>
      <w:r>
        <w:t xml:space="preserve">, such liens and encumbrances shall at Closing either (i) be released of record or </w:t>
      </w:r>
      <w:r w:rsidR="00FE3643">
        <w:t xml:space="preserve">(ii) be </w:t>
      </w:r>
      <w:r>
        <w:t xml:space="preserve">subordinated to the </w:t>
      </w:r>
      <w:r w:rsidR="006C60F1">
        <w:t>Easement</w:t>
      </w:r>
      <w:r>
        <w:t>.</w:t>
      </w:r>
    </w:p>
    <w:p w14:paraId="590B0D67" w14:textId="77777777" w:rsidR="00BE4396" w:rsidRDefault="00BE4396" w:rsidP="00BE4396">
      <w:pPr>
        <w:pStyle w:val="BodyText"/>
        <w:spacing w:after="0" w:line="240" w:lineRule="auto"/>
        <w:ind w:left="720" w:firstLine="0"/>
      </w:pPr>
    </w:p>
    <w:p w14:paraId="180E0003" w14:textId="77777777" w:rsidR="00097172" w:rsidRDefault="00097172" w:rsidP="00BE4396">
      <w:pPr>
        <w:pStyle w:val="BodyText"/>
        <w:numPr>
          <w:ilvl w:val="0"/>
          <w:numId w:val="23"/>
        </w:numPr>
        <w:spacing w:after="0" w:line="240" w:lineRule="auto"/>
        <w:ind w:left="0" w:firstLine="720"/>
      </w:pPr>
      <w:r w:rsidRPr="00097172">
        <w:rPr>
          <w:b/>
        </w:rPr>
        <w:t xml:space="preserve">Closing </w:t>
      </w:r>
      <w:r>
        <w:t xml:space="preserve">of this </w:t>
      </w:r>
      <w:r w:rsidR="008B45BC">
        <w:t>transaction</w:t>
      </w:r>
      <w:r>
        <w:t xml:space="preserve"> to be on or before ______________</w:t>
      </w:r>
      <w:r w:rsidR="00055AAD">
        <w:t>,</w:t>
      </w:r>
      <w:r w:rsidR="0079486F">
        <w:t xml:space="preserve"> 20__</w:t>
      </w:r>
      <w:r w:rsidR="00055AAD">
        <w:t xml:space="preserve"> or at such other time as may be agreed to in writing by the </w:t>
      </w:r>
      <w:r w:rsidR="00CD3E08">
        <w:t>P</w:t>
      </w:r>
      <w:r w:rsidR="00055AAD">
        <w:t>arties hereto</w:t>
      </w:r>
      <w:r>
        <w:t xml:space="preserve">.  Time </w:t>
      </w:r>
      <w:r w:rsidR="008B45BC">
        <w:t>is</w:t>
      </w:r>
      <w:r>
        <w:t xml:space="preserve"> of the essence as to closing and as to all other matters set forth herein.</w:t>
      </w:r>
    </w:p>
    <w:p w14:paraId="6C233387" w14:textId="77777777" w:rsidR="00D83613" w:rsidRDefault="00D83613" w:rsidP="00D83613">
      <w:pPr>
        <w:pStyle w:val="ListParagraph"/>
      </w:pPr>
    </w:p>
    <w:p w14:paraId="1D7CA3FA" w14:textId="77777777" w:rsidR="00945E2A" w:rsidRDefault="00097172" w:rsidP="00BE4396">
      <w:pPr>
        <w:pStyle w:val="BodyText"/>
        <w:numPr>
          <w:ilvl w:val="0"/>
          <w:numId w:val="23"/>
        </w:numPr>
        <w:spacing w:after="0" w:line="240" w:lineRule="auto"/>
        <w:ind w:left="0" w:firstLine="720"/>
      </w:pPr>
      <w:r>
        <w:rPr>
          <w:b/>
        </w:rPr>
        <w:t xml:space="preserve">Legal </w:t>
      </w:r>
      <w:r w:rsidRPr="00BE4396">
        <w:t>Possession</w:t>
      </w:r>
      <w:r>
        <w:t xml:space="preserve"> of the </w:t>
      </w:r>
      <w:r w:rsidR="006C60F1">
        <w:t>Easement</w:t>
      </w:r>
      <w:r>
        <w:t xml:space="preserve"> shall be delivered to Buyer at closing.</w:t>
      </w:r>
    </w:p>
    <w:p w14:paraId="51AB70E1" w14:textId="77777777" w:rsidR="00945E2A" w:rsidRDefault="00945E2A">
      <w:pPr>
        <w:spacing w:line="240" w:lineRule="auto"/>
        <w:ind w:firstLine="0"/>
        <w:jc w:val="left"/>
      </w:pPr>
      <w:r>
        <w:br w:type="page"/>
      </w:r>
    </w:p>
    <w:p w14:paraId="39165762" w14:textId="77777777" w:rsidR="00BB5662" w:rsidRDefault="008B45BC" w:rsidP="00BE4396">
      <w:pPr>
        <w:pStyle w:val="BodyText"/>
        <w:numPr>
          <w:ilvl w:val="0"/>
          <w:numId w:val="23"/>
        </w:numPr>
        <w:spacing w:after="0" w:line="240" w:lineRule="auto"/>
        <w:ind w:left="0" w:firstLine="720"/>
      </w:pPr>
      <w:r>
        <w:rPr>
          <w:b/>
        </w:rPr>
        <w:lastRenderedPageBreak/>
        <w:t>Rights of Tenants</w:t>
      </w:r>
      <w:r>
        <w:t xml:space="preserve">:  Prior to </w:t>
      </w:r>
      <w:r w:rsidR="001E10C7">
        <w:t>C</w:t>
      </w:r>
      <w:r>
        <w:t>losing, th</w:t>
      </w:r>
      <w:r w:rsidR="001A5B7C">
        <w:t>e Seller agrees to furnish the B</w:t>
      </w:r>
      <w:r>
        <w:t>uyer wi</w:t>
      </w:r>
      <w:r w:rsidR="00055AAD">
        <w:t>th</w:t>
      </w:r>
      <w:r>
        <w:t xml:space="preserve"> copies of any existing leases or other agreements made with tenants or other persons, if any, which may affect the grant of the </w:t>
      </w:r>
      <w:r w:rsidR="006C60F1">
        <w:t>Easement</w:t>
      </w:r>
      <w:r>
        <w:t xml:space="preserve">.  </w:t>
      </w:r>
      <w:r w:rsidR="00097172">
        <w:t xml:space="preserve">If any such lease or agreement does so affect the </w:t>
      </w:r>
      <w:r w:rsidR="006C60F1">
        <w:t>Easement</w:t>
      </w:r>
      <w:r w:rsidR="00097172">
        <w:t xml:space="preserve">, </w:t>
      </w:r>
      <w:r w:rsidR="001E10C7">
        <w:t>i</w:t>
      </w:r>
      <w:r w:rsidR="00097172">
        <w:t>t shall be</w:t>
      </w:r>
      <w:r w:rsidR="0079486F">
        <w:t xml:space="preserve"> subordinated to the Easement</w:t>
      </w:r>
      <w:r w:rsidR="001E10C7">
        <w:t>.</w:t>
      </w:r>
    </w:p>
    <w:p w14:paraId="292316CE" w14:textId="77777777" w:rsidR="00BE4396" w:rsidRDefault="00BE4396" w:rsidP="00BE4396">
      <w:pPr>
        <w:pStyle w:val="BodyText"/>
        <w:spacing w:after="0" w:line="240" w:lineRule="auto"/>
        <w:ind w:left="720" w:firstLine="0"/>
      </w:pPr>
    </w:p>
    <w:p w14:paraId="422EAC43" w14:textId="77777777" w:rsidR="006F47C8" w:rsidRDefault="009A79B1" w:rsidP="00BE4396">
      <w:pPr>
        <w:pStyle w:val="BodyText"/>
        <w:numPr>
          <w:ilvl w:val="0"/>
          <w:numId w:val="23"/>
        </w:numPr>
        <w:spacing w:after="0" w:line="240" w:lineRule="auto"/>
        <w:ind w:left="0" w:firstLine="720"/>
        <w:rPr>
          <w:u w:val="single"/>
        </w:rPr>
      </w:pPr>
      <w:r>
        <w:rPr>
          <w:b/>
        </w:rPr>
        <w:t>Items Not Included in Sale</w:t>
      </w:r>
      <w:r>
        <w:t xml:space="preserve">: </w:t>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p>
    <w:p w14:paraId="13934E80" w14:textId="77777777" w:rsidR="00BE4396" w:rsidRPr="006F47C8" w:rsidRDefault="00BE4396" w:rsidP="00BE4396">
      <w:pPr>
        <w:pStyle w:val="BodyText"/>
        <w:spacing w:after="0" w:line="240" w:lineRule="auto"/>
        <w:ind w:left="720" w:firstLine="0"/>
        <w:rPr>
          <w:u w:val="single"/>
        </w:rPr>
      </w:pPr>
    </w:p>
    <w:p w14:paraId="153734E8" w14:textId="77777777" w:rsidR="006F47C8" w:rsidRPr="00BE4396" w:rsidRDefault="009A79B1" w:rsidP="00BE4396">
      <w:pPr>
        <w:pStyle w:val="BodyText"/>
        <w:numPr>
          <w:ilvl w:val="0"/>
          <w:numId w:val="23"/>
        </w:numPr>
        <w:spacing w:after="0" w:line="240" w:lineRule="auto"/>
        <w:ind w:left="0" w:firstLine="720"/>
      </w:pPr>
      <w:r>
        <w:rPr>
          <w:b/>
        </w:rPr>
        <w:t xml:space="preserve">Special </w:t>
      </w:r>
      <w:r w:rsidRPr="00BE4396">
        <w:t>Conditions</w:t>
      </w:r>
      <w:r>
        <w:t xml:space="preserve">: </w:t>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r w:rsidR="006F47C8">
        <w:rPr>
          <w:u w:val="single"/>
        </w:rPr>
        <w:tab/>
      </w:r>
    </w:p>
    <w:p w14:paraId="01F568CC" w14:textId="77777777" w:rsidR="00BE4396" w:rsidRDefault="00BE4396" w:rsidP="00BE4396">
      <w:pPr>
        <w:pStyle w:val="BodyText"/>
        <w:spacing w:after="0" w:line="240" w:lineRule="auto"/>
        <w:ind w:left="720" w:firstLine="0"/>
      </w:pPr>
    </w:p>
    <w:p w14:paraId="3EC21CA5" w14:textId="77777777" w:rsidR="009A79B1" w:rsidRDefault="00B64FD0" w:rsidP="00BE4396">
      <w:pPr>
        <w:pStyle w:val="BodyText"/>
        <w:numPr>
          <w:ilvl w:val="0"/>
          <w:numId w:val="23"/>
        </w:numPr>
        <w:spacing w:after="0" w:line="240" w:lineRule="auto"/>
        <w:ind w:left="0" w:firstLine="720"/>
      </w:pPr>
      <w:r w:rsidRPr="00B64FD0">
        <w:rPr>
          <w:b/>
        </w:rPr>
        <w:t>Parties Bound</w:t>
      </w:r>
      <w:r w:rsidR="008E314B">
        <w:t>:</w:t>
      </w:r>
      <w:r>
        <w:t xml:space="preserve">  This </w:t>
      </w:r>
      <w:r w:rsidR="00527D03">
        <w:t>A</w:t>
      </w:r>
      <w:r>
        <w:t xml:space="preserve">greement shall be binding upon the heirs, personal </w:t>
      </w:r>
      <w:r w:rsidR="008B45BC">
        <w:t>representatives</w:t>
      </w:r>
      <w:r>
        <w:t xml:space="preserve">, successors and </w:t>
      </w:r>
      <w:r w:rsidR="008B45BC">
        <w:t>assigns</w:t>
      </w:r>
      <w:r>
        <w:t xml:space="preserve"> of all </w:t>
      </w:r>
      <w:r w:rsidR="00CD3E08">
        <w:t>P</w:t>
      </w:r>
      <w:r w:rsidR="008B45BC">
        <w:t>arties.</w:t>
      </w:r>
    </w:p>
    <w:p w14:paraId="37D1CB2C" w14:textId="77777777" w:rsidR="00BE4396" w:rsidRDefault="00BE4396" w:rsidP="00BE4396">
      <w:pPr>
        <w:pStyle w:val="BodyText"/>
        <w:spacing w:after="0" w:line="240" w:lineRule="auto"/>
        <w:ind w:left="720" w:firstLine="0"/>
      </w:pPr>
    </w:p>
    <w:p w14:paraId="066C30AD" w14:textId="77777777" w:rsidR="00ED1A20" w:rsidRDefault="00B64FD0" w:rsidP="00BE4396">
      <w:pPr>
        <w:pStyle w:val="BodyText"/>
        <w:numPr>
          <w:ilvl w:val="0"/>
          <w:numId w:val="23"/>
        </w:numPr>
        <w:spacing w:after="0" w:line="240" w:lineRule="auto"/>
        <w:ind w:left="0" w:firstLine="720"/>
      </w:pPr>
      <w:r>
        <w:rPr>
          <w:b/>
        </w:rPr>
        <w:t>Representations</w:t>
      </w:r>
      <w:r>
        <w:t xml:space="preserve">:  No representations other than those expressed here, either oral or written, are part of this sale.  Seller and </w:t>
      </w:r>
      <w:r w:rsidR="00ED1A20">
        <w:t>Buyer</w:t>
      </w:r>
      <w:r>
        <w:t xml:space="preserve"> agree to act in good faith and use diligence in completing the terms of this </w:t>
      </w:r>
      <w:r w:rsidR="00527D03">
        <w:t xml:space="preserve">Agreement.  </w:t>
      </w:r>
      <w:r>
        <w:t xml:space="preserve">The warranties, covenants and representations made herein </w:t>
      </w:r>
      <w:r w:rsidR="008B45BC">
        <w:t>survive the</w:t>
      </w:r>
      <w:r>
        <w:t xml:space="preserve"> </w:t>
      </w:r>
      <w:r w:rsidR="008B45BC">
        <w:t>Closing</w:t>
      </w:r>
      <w:r>
        <w:t xml:space="preserve"> and the conveyance of the </w:t>
      </w:r>
      <w:r w:rsidR="006C60F1">
        <w:t>Easement</w:t>
      </w:r>
      <w:r>
        <w:t xml:space="preserve">. </w:t>
      </w:r>
    </w:p>
    <w:p w14:paraId="7F942094" w14:textId="77777777" w:rsidR="00BE4396" w:rsidRDefault="00BE4396" w:rsidP="00BE4396">
      <w:pPr>
        <w:pStyle w:val="BodyText"/>
        <w:spacing w:after="0" w:line="240" w:lineRule="auto"/>
        <w:ind w:left="720" w:firstLine="0"/>
      </w:pPr>
    </w:p>
    <w:p w14:paraId="70B2D5C2" w14:textId="77777777" w:rsidR="001E10C7" w:rsidRDefault="00ED1A20" w:rsidP="00BE4396">
      <w:pPr>
        <w:pStyle w:val="BodyText"/>
        <w:numPr>
          <w:ilvl w:val="0"/>
          <w:numId w:val="23"/>
        </w:numPr>
        <w:spacing w:after="0" w:line="240" w:lineRule="auto"/>
        <w:ind w:left="0" w:firstLine="720"/>
      </w:pPr>
      <w:r w:rsidRPr="00ED1A20">
        <w:rPr>
          <w:b/>
        </w:rPr>
        <w:t>Miscellaneous</w:t>
      </w:r>
      <w:r>
        <w:t xml:space="preserve">:  </w:t>
      </w:r>
      <w:r w:rsidR="00B64FD0" w:rsidRPr="00ED1A20">
        <w:t>Seller</w:t>
      </w:r>
      <w:r w:rsidR="00B64FD0">
        <w:t xml:space="preserve"> acknowle</w:t>
      </w:r>
      <w:r w:rsidR="00527D03">
        <w:t>dges receipt of a copy of this A</w:t>
      </w:r>
      <w:r w:rsidR="00B64FD0">
        <w:t>greement.</w:t>
      </w:r>
      <w:r w:rsidR="007A67C7">
        <w:t xml:space="preserve"> </w:t>
      </w:r>
      <w:r w:rsidR="001E10C7">
        <w:t xml:space="preserve"> Compensation for additional items of damage listed in Sec. 32.195, Wisconsin Statutes has not been included.  If any such items are shown to exist</w:t>
      </w:r>
      <w:r w:rsidR="00913857">
        <w:t>,</w:t>
      </w:r>
      <w:r w:rsidR="001E10C7">
        <w:t xml:space="preserve"> the owner may file claims as </w:t>
      </w:r>
      <w:r w:rsidR="007F1571">
        <w:t>p</w:t>
      </w:r>
      <w:r w:rsidR="001E10C7">
        <w:t>rovided</w:t>
      </w:r>
      <w:r w:rsidR="007F1571">
        <w:t xml:space="preserve"> in</w:t>
      </w:r>
      <w:r w:rsidR="001E10C7">
        <w:t xml:space="preserve"> Sec. 32.20, Wisconsin Statutes.</w:t>
      </w:r>
    </w:p>
    <w:p w14:paraId="17BF6765" w14:textId="77777777" w:rsidR="00BE4396" w:rsidRDefault="00BE4396" w:rsidP="00BE4396">
      <w:pPr>
        <w:pStyle w:val="BodyText"/>
        <w:spacing w:after="0" w:line="240" w:lineRule="auto"/>
        <w:ind w:left="720" w:firstLine="0"/>
      </w:pPr>
    </w:p>
    <w:p w14:paraId="24EE412B" w14:textId="77777777" w:rsidR="009E1A44" w:rsidRDefault="009E1A44" w:rsidP="00BE4396">
      <w:pPr>
        <w:pStyle w:val="BodyText"/>
        <w:numPr>
          <w:ilvl w:val="0"/>
          <w:numId w:val="23"/>
        </w:numPr>
        <w:spacing w:after="0" w:line="240" w:lineRule="auto"/>
        <w:ind w:left="0" w:firstLine="720"/>
      </w:pPr>
      <w:r w:rsidRPr="00C24EB6">
        <w:rPr>
          <w:b/>
        </w:rPr>
        <w:t>Entire Contract</w:t>
      </w:r>
      <w:r w:rsidRPr="009E1A44">
        <w:t>.  This document, including any amendments to it, contains the entire Agreement of the Buyer and Seller regarding the transaction. All prior negotiations and discussions have been merged into this Agreement. This Agreement binds and inures to the benefit of the Parties to this Agreement and their successors in interest.</w:t>
      </w:r>
    </w:p>
    <w:p w14:paraId="6346E04B" w14:textId="77777777" w:rsidR="00C24EB6" w:rsidRDefault="00C24EB6" w:rsidP="00BE4396">
      <w:pPr>
        <w:pStyle w:val="BodyText"/>
        <w:spacing w:after="0" w:line="240" w:lineRule="auto"/>
        <w:ind w:left="720" w:firstLine="0"/>
      </w:pPr>
    </w:p>
    <w:p w14:paraId="311776A3" w14:textId="77777777" w:rsidR="00913857" w:rsidRDefault="00527D03" w:rsidP="00BE4396">
      <w:pPr>
        <w:pStyle w:val="BodyText"/>
        <w:spacing w:after="0" w:line="240" w:lineRule="auto"/>
      </w:pPr>
      <w:r>
        <w:t>The A</w:t>
      </w:r>
      <w:r w:rsidR="00913857">
        <w:t xml:space="preserve">greement for purchase is not valid until signed by Seller and </w:t>
      </w:r>
      <w:r w:rsidR="00E535A5">
        <w:t>Wisconsin Department of Transportation, Bureau of Aeronautics, P</w:t>
      </w:r>
      <w:r w:rsidR="00913857">
        <w:t>rogr</w:t>
      </w:r>
      <w:r w:rsidR="00E535A5">
        <w:t>am Section C</w:t>
      </w:r>
      <w:r w:rsidR="00913857">
        <w:t>hief</w:t>
      </w:r>
      <w:r w:rsidR="00E535A5">
        <w:t>,</w:t>
      </w:r>
      <w:r w:rsidR="00913857">
        <w:t xml:space="preserve"> as Agent for Buyer.</w:t>
      </w:r>
    </w:p>
    <w:p w14:paraId="6C2F1970" w14:textId="77777777" w:rsidR="00945E2A" w:rsidRPr="00945E2A" w:rsidRDefault="00945E2A">
      <w:pPr>
        <w:spacing w:line="240" w:lineRule="auto"/>
        <w:ind w:firstLine="0"/>
        <w:jc w:val="left"/>
        <w:rPr>
          <w:sz w:val="40"/>
          <w:szCs w:val="40"/>
        </w:rPr>
      </w:pPr>
    </w:p>
    <w:tbl>
      <w:tblPr>
        <w:tblW w:w="0" w:type="auto"/>
        <w:tblLook w:val="01E0" w:firstRow="1" w:lastRow="1" w:firstColumn="1" w:lastColumn="1" w:noHBand="0" w:noVBand="0"/>
      </w:tblPr>
      <w:tblGrid>
        <w:gridCol w:w="4282"/>
        <w:gridCol w:w="5078"/>
      </w:tblGrid>
      <w:tr w:rsidR="00D83613" w14:paraId="79BEAE66" w14:textId="77777777" w:rsidTr="00D83613">
        <w:tc>
          <w:tcPr>
            <w:tcW w:w="4338" w:type="dxa"/>
            <w:shd w:val="clear" w:color="auto" w:fill="auto"/>
          </w:tcPr>
          <w:p w14:paraId="65EFCFCD" w14:textId="77777777" w:rsidR="00D83613" w:rsidRPr="003019BA" w:rsidRDefault="00D83613" w:rsidP="00D83613">
            <w:pPr>
              <w:spacing w:line="240" w:lineRule="auto"/>
              <w:ind w:firstLine="0"/>
              <w:rPr>
                <w:b/>
              </w:rPr>
            </w:pPr>
            <w:r>
              <w:rPr>
                <w:b/>
              </w:rPr>
              <w:t>Seller:</w:t>
            </w:r>
          </w:p>
          <w:p w14:paraId="3C03DDE4" w14:textId="77777777" w:rsidR="00D83613" w:rsidRPr="002E27D8" w:rsidRDefault="00D83613" w:rsidP="00D83613">
            <w:pPr>
              <w:spacing w:line="240" w:lineRule="auto"/>
              <w:ind w:firstLine="0"/>
            </w:pPr>
          </w:p>
          <w:p w14:paraId="7B643550" w14:textId="77777777" w:rsidR="00D83613" w:rsidRDefault="00D83613" w:rsidP="00D83613">
            <w:pPr>
              <w:spacing w:line="240" w:lineRule="auto"/>
              <w:ind w:firstLine="0"/>
            </w:pPr>
          </w:p>
          <w:p w14:paraId="4E5E34D3" w14:textId="77777777" w:rsidR="00D83613" w:rsidRDefault="00D83613" w:rsidP="00D83613">
            <w:pPr>
              <w:spacing w:line="240" w:lineRule="auto"/>
              <w:ind w:firstLine="0"/>
            </w:pPr>
            <w:r>
              <w:t>_______________________________</w:t>
            </w:r>
          </w:p>
          <w:p w14:paraId="0F1D58C0" w14:textId="77777777" w:rsidR="00D83613" w:rsidRPr="00945E2A" w:rsidRDefault="00D83613" w:rsidP="00D83613">
            <w:pPr>
              <w:spacing w:line="240" w:lineRule="auto"/>
              <w:ind w:firstLine="0"/>
              <w:rPr>
                <w:sz w:val="21"/>
                <w:szCs w:val="21"/>
              </w:rPr>
            </w:pPr>
          </w:p>
          <w:p w14:paraId="73E265E9" w14:textId="77777777" w:rsidR="00D83613" w:rsidRPr="00945E2A" w:rsidRDefault="00D83613" w:rsidP="00D83613">
            <w:pPr>
              <w:tabs>
                <w:tab w:val="left" w:pos="1785"/>
                <w:tab w:val="right" w:pos="4572"/>
              </w:tabs>
              <w:spacing w:line="240" w:lineRule="auto"/>
              <w:ind w:firstLine="0"/>
              <w:rPr>
                <w:sz w:val="21"/>
                <w:szCs w:val="21"/>
              </w:rPr>
            </w:pPr>
          </w:p>
          <w:p w14:paraId="4F6C8345" w14:textId="77777777" w:rsidR="00945E2A" w:rsidRPr="00945E2A" w:rsidRDefault="00945E2A" w:rsidP="00D83613">
            <w:pPr>
              <w:tabs>
                <w:tab w:val="left" w:pos="1785"/>
                <w:tab w:val="right" w:pos="4572"/>
              </w:tabs>
              <w:spacing w:line="240" w:lineRule="auto"/>
              <w:ind w:firstLine="0"/>
              <w:rPr>
                <w:sz w:val="22"/>
                <w:szCs w:val="22"/>
              </w:rPr>
            </w:pPr>
          </w:p>
          <w:p w14:paraId="10F4D000" w14:textId="77777777" w:rsidR="00D83613" w:rsidRPr="00945E2A" w:rsidRDefault="00D83613" w:rsidP="00D83613">
            <w:pPr>
              <w:spacing w:line="240" w:lineRule="auto"/>
              <w:ind w:firstLine="0"/>
              <w:rPr>
                <w:sz w:val="22"/>
                <w:szCs w:val="22"/>
              </w:rPr>
            </w:pPr>
            <w:r w:rsidRPr="00945E2A">
              <w:rPr>
                <w:sz w:val="22"/>
                <w:szCs w:val="22"/>
              </w:rPr>
              <w:t>_______________________________</w:t>
            </w:r>
          </w:p>
          <w:p w14:paraId="1ADC52FD" w14:textId="77777777" w:rsidR="00D83613" w:rsidRPr="00945E2A" w:rsidRDefault="00D83613" w:rsidP="00D83613">
            <w:pPr>
              <w:tabs>
                <w:tab w:val="left" w:pos="1785"/>
                <w:tab w:val="right" w:pos="4572"/>
              </w:tabs>
              <w:spacing w:line="240" w:lineRule="auto"/>
              <w:ind w:firstLine="0"/>
              <w:rPr>
                <w:sz w:val="21"/>
                <w:szCs w:val="21"/>
              </w:rPr>
            </w:pPr>
          </w:p>
          <w:p w14:paraId="1168763A" w14:textId="77777777" w:rsidR="00D83613" w:rsidRPr="00945E2A" w:rsidRDefault="00D83613" w:rsidP="00D83613">
            <w:pPr>
              <w:tabs>
                <w:tab w:val="left" w:pos="1785"/>
                <w:tab w:val="right" w:pos="4572"/>
              </w:tabs>
              <w:spacing w:line="240" w:lineRule="auto"/>
              <w:ind w:firstLine="0"/>
              <w:rPr>
                <w:sz w:val="21"/>
                <w:szCs w:val="21"/>
              </w:rPr>
            </w:pPr>
          </w:p>
          <w:p w14:paraId="6F8C3907" w14:textId="77777777" w:rsidR="00945E2A" w:rsidRPr="00945E2A" w:rsidRDefault="00945E2A" w:rsidP="00D83613">
            <w:pPr>
              <w:tabs>
                <w:tab w:val="left" w:pos="1785"/>
                <w:tab w:val="right" w:pos="4572"/>
              </w:tabs>
              <w:spacing w:line="240" w:lineRule="auto"/>
              <w:ind w:firstLine="0"/>
              <w:rPr>
                <w:sz w:val="22"/>
                <w:szCs w:val="22"/>
              </w:rPr>
            </w:pPr>
          </w:p>
          <w:p w14:paraId="7174B6F4" w14:textId="77777777" w:rsidR="00D83613" w:rsidRPr="004E660F" w:rsidRDefault="00D83613" w:rsidP="00D83613">
            <w:pPr>
              <w:tabs>
                <w:tab w:val="left" w:pos="1785"/>
                <w:tab w:val="right" w:pos="4572"/>
              </w:tabs>
              <w:spacing w:line="240" w:lineRule="auto"/>
              <w:ind w:firstLine="0"/>
            </w:pPr>
            <w:r>
              <w:t>Date:__________________________</w:t>
            </w:r>
          </w:p>
        </w:tc>
        <w:tc>
          <w:tcPr>
            <w:tcW w:w="5238" w:type="dxa"/>
            <w:shd w:val="clear" w:color="auto" w:fill="auto"/>
          </w:tcPr>
          <w:p w14:paraId="259BA0C2" w14:textId="77777777" w:rsidR="00D83613" w:rsidRPr="003019BA" w:rsidRDefault="00D83613" w:rsidP="00D83613">
            <w:pPr>
              <w:spacing w:line="240" w:lineRule="auto"/>
              <w:ind w:firstLine="0"/>
              <w:rPr>
                <w:b/>
              </w:rPr>
            </w:pPr>
            <w:r>
              <w:rPr>
                <w:b/>
              </w:rPr>
              <w:t xml:space="preserve">Buyer: </w:t>
            </w:r>
          </w:p>
          <w:p w14:paraId="5E72FE87" w14:textId="77777777" w:rsidR="00D83613" w:rsidRPr="003019BA" w:rsidRDefault="00D83613" w:rsidP="00D83613">
            <w:pPr>
              <w:spacing w:line="240" w:lineRule="auto"/>
              <w:ind w:firstLine="0"/>
              <w:rPr>
                <w:b/>
              </w:rPr>
            </w:pPr>
          </w:p>
          <w:p w14:paraId="7C9B68E4" w14:textId="77777777" w:rsidR="00D83613" w:rsidRDefault="00D83613" w:rsidP="00D83613">
            <w:pPr>
              <w:spacing w:line="240" w:lineRule="auto"/>
              <w:ind w:firstLine="0"/>
            </w:pPr>
          </w:p>
          <w:p w14:paraId="7113E996" w14:textId="77777777" w:rsidR="00D83613" w:rsidRDefault="00D83613" w:rsidP="00D83613">
            <w:pPr>
              <w:spacing w:line="240" w:lineRule="auto"/>
              <w:ind w:firstLine="0"/>
            </w:pPr>
            <w:r>
              <w:softHyphen/>
              <w:t>________________________________</w:t>
            </w:r>
          </w:p>
          <w:p w14:paraId="23F51BF3" w14:textId="17C6C6F5" w:rsidR="00945E2A" w:rsidRPr="00945E2A" w:rsidRDefault="00956D7B" w:rsidP="00D83613">
            <w:pPr>
              <w:spacing w:line="240" w:lineRule="auto"/>
              <w:ind w:right="-720" w:firstLine="0"/>
              <w:jc w:val="left"/>
              <w:rPr>
                <w:sz w:val="21"/>
                <w:szCs w:val="21"/>
              </w:rPr>
            </w:pPr>
            <w:r>
              <w:rPr>
                <w:sz w:val="21"/>
                <w:szCs w:val="21"/>
              </w:rPr>
              <w:t>Teresa Klein</w:t>
            </w:r>
          </w:p>
          <w:p w14:paraId="0D3E07E1" w14:textId="77777777" w:rsidR="00945E2A" w:rsidRPr="00945E2A" w:rsidRDefault="00D83613" w:rsidP="00D83613">
            <w:pPr>
              <w:spacing w:line="240" w:lineRule="auto"/>
              <w:ind w:right="-720" w:firstLine="0"/>
              <w:jc w:val="left"/>
              <w:rPr>
                <w:sz w:val="21"/>
                <w:szCs w:val="21"/>
              </w:rPr>
            </w:pPr>
            <w:r w:rsidRPr="00945E2A">
              <w:rPr>
                <w:sz w:val="21"/>
                <w:szCs w:val="21"/>
              </w:rPr>
              <w:t>WisDOT/BOA Real Estate Project Manager</w:t>
            </w:r>
          </w:p>
          <w:p w14:paraId="1FC10AF9" w14:textId="77777777" w:rsidR="00D83613" w:rsidRDefault="00D83613" w:rsidP="00D83613">
            <w:pPr>
              <w:spacing w:line="240" w:lineRule="auto"/>
              <w:ind w:firstLine="0"/>
            </w:pPr>
          </w:p>
          <w:p w14:paraId="4BCEA9D4" w14:textId="77777777" w:rsidR="00D83613" w:rsidRDefault="00D83613" w:rsidP="00D83613">
            <w:pPr>
              <w:spacing w:line="240" w:lineRule="auto"/>
              <w:ind w:firstLine="0"/>
            </w:pPr>
            <w:r>
              <w:t>____________</w:t>
            </w:r>
            <w:r w:rsidR="00945E2A">
              <w:t>___</w:t>
            </w:r>
            <w:r>
              <w:t>_________________</w:t>
            </w:r>
          </w:p>
          <w:p w14:paraId="52560CC5" w14:textId="5D84434E" w:rsidR="00945E2A" w:rsidRPr="00945E2A" w:rsidRDefault="00956D7B" w:rsidP="00945E2A">
            <w:pPr>
              <w:widowControl w:val="0"/>
              <w:tabs>
                <w:tab w:val="left" w:pos="-720"/>
                <w:tab w:val="left" w:pos="0"/>
                <w:tab w:val="left" w:pos="604"/>
                <w:tab w:val="left" w:pos="1274"/>
                <w:tab w:val="right" w:pos="7182"/>
                <w:tab w:val="right" w:pos="10761"/>
              </w:tabs>
              <w:spacing w:line="200" w:lineRule="exact"/>
              <w:ind w:firstLine="0"/>
              <w:rPr>
                <w:sz w:val="21"/>
                <w:szCs w:val="21"/>
              </w:rPr>
            </w:pPr>
            <w:r>
              <w:rPr>
                <w:sz w:val="21"/>
                <w:szCs w:val="21"/>
              </w:rPr>
              <w:t>Tami Weaver</w:t>
            </w:r>
          </w:p>
          <w:p w14:paraId="4A34CAD7" w14:textId="77777777" w:rsidR="00945E2A" w:rsidRPr="00945E2A" w:rsidRDefault="00945E2A" w:rsidP="00945E2A">
            <w:pPr>
              <w:widowControl w:val="0"/>
              <w:tabs>
                <w:tab w:val="left" w:pos="-720"/>
                <w:tab w:val="left" w:pos="0"/>
                <w:tab w:val="left" w:pos="604"/>
                <w:tab w:val="left" w:pos="1274"/>
                <w:tab w:val="right" w:pos="7182"/>
                <w:tab w:val="right" w:pos="10761"/>
              </w:tabs>
              <w:spacing w:line="200" w:lineRule="exact"/>
              <w:ind w:firstLine="0"/>
              <w:rPr>
                <w:sz w:val="21"/>
                <w:szCs w:val="21"/>
              </w:rPr>
            </w:pPr>
            <w:r w:rsidRPr="00945E2A">
              <w:rPr>
                <w:sz w:val="21"/>
                <w:szCs w:val="21"/>
              </w:rPr>
              <w:t>WisDOT/BOA Airport Program Chief, Agent for Buyer</w:t>
            </w:r>
          </w:p>
          <w:p w14:paraId="66567BCF" w14:textId="77777777" w:rsidR="00945E2A" w:rsidRPr="00945E2A" w:rsidRDefault="00945E2A" w:rsidP="00D83613">
            <w:pPr>
              <w:spacing w:line="240" w:lineRule="auto"/>
              <w:ind w:firstLine="0"/>
              <w:rPr>
                <w:sz w:val="22"/>
                <w:szCs w:val="22"/>
              </w:rPr>
            </w:pPr>
          </w:p>
          <w:p w14:paraId="1ED8AF02" w14:textId="77777777" w:rsidR="00D83613" w:rsidRPr="004E660F" w:rsidRDefault="00D83613" w:rsidP="00D83613">
            <w:pPr>
              <w:spacing w:line="240" w:lineRule="auto"/>
              <w:ind w:firstLine="0"/>
            </w:pPr>
            <w:r>
              <w:t>Date:_____________________</w:t>
            </w:r>
            <w:r w:rsidR="00945E2A">
              <w:t>__</w:t>
            </w:r>
            <w:r>
              <w:t>_____</w:t>
            </w:r>
          </w:p>
        </w:tc>
      </w:tr>
    </w:tbl>
    <w:p w14:paraId="2335749F" w14:textId="77777777" w:rsidR="00B31FE9" w:rsidRPr="00B31FE9" w:rsidRDefault="00B31FE9" w:rsidP="00945E2A">
      <w:pPr>
        <w:tabs>
          <w:tab w:val="left" w:pos="1383"/>
          <w:tab w:val="right" w:pos="4562"/>
        </w:tabs>
        <w:spacing w:line="240" w:lineRule="auto"/>
        <w:ind w:firstLine="0"/>
        <w:rPr>
          <w:b/>
        </w:rPr>
      </w:pPr>
    </w:p>
    <w:sectPr w:rsidR="00B31FE9" w:rsidRPr="00B31FE9" w:rsidSect="00945E2A">
      <w:footerReference w:type="default" r:id="rId8"/>
      <w:headerReference w:type="first" r:id="rId9"/>
      <w:footerReference w:type="first" r:id="rId10"/>
      <w:pgSz w:w="12240" w:h="15840" w:code="1"/>
      <w:pgMar w:top="1296" w:right="1440" w:bottom="1296"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C2BD" w14:textId="77777777" w:rsidR="00F13A7D" w:rsidRDefault="00F13A7D">
      <w:r>
        <w:separator/>
      </w:r>
    </w:p>
  </w:endnote>
  <w:endnote w:type="continuationSeparator" w:id="0">
    <w:p w14:paraId="27D01C75" w14:textId="77777777" w:rsidR="00F13A7D" w:rsidRDefault="00F1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67E1" w14:textId="77777777" w:rsidR="00F13A7D" w:rsidRDefault="00F13A7D">
    <w:pPr>
      <w:pStyle w:val="Footer"/>
    </w:pPr>
    <w:r>
      <w:tab/>
    </w:r>
    <w:r w:rsidRPr="00660BC0">
      <w:rPr>
        <w:rStyle w:val="PageNumber"/>
        <w:sz w:val="22"/>
        <w:szCs w:val="22"/>
      </w:rPr>
      <w:fldChar w:fldCharType="begin"/>
    </w:r>
    <w:r w:rsidRPr="00660BC0">
      <w:rPr>
        <w:rStyle w:val="PageNumber"/>
        <w:sz w:val="22"/>
        <w:szCs w:val="22"/>
      </w:rPr>
      <w:instrText xml:space="preserve"> PAGE </w:instrText>
    </w:r>
    <w:r w:rsidRPr="00660BC0">
      <w:rPr>
        <w:rStyle w:val="PageNumber"/>
        <w:sz w:val="22"/>
        <w:szCs w:val="22"/>
      </w:rPr>
      <w:fldChar w:fldCharType="separate"/>
    </w:r>
    <w:r w:rsidR="003D5E06">
      <w:rPr>
        <w:rStyle w:val="PageNumber"/>
        <w:noProof/>
        <w:sz w:val="22"/>
        <w:szCs w:val="22"/>
      </w:rPr>
      <w:t>2</w:t>
    </w:r>
    <w:r w:rsidRPr="00660BC0">
      <w:rPr>
        <w:rStyle w:val="PageNumbe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Layout w:type="fixed"/>
      <w:tblLook w:val="0000" w:firstRow="0" w:lastRow="0" w:firstColumn="0" w:lastColumn="0" w:noHBand="0" w:noVBand="0"/>
    </w:tblPr>
    <w:tblGrid>
      <w:gridCol w:w="3672"/>
      <w:gridCol w:w="3672"/>
      <w:gridCol w:w="3672"/>
    </w:tblGrid>
    <w:tr w:rsidR="00F13A7D" w14:paraId="43AA4B4F" w14:textId="77777777" w:rsidTr="00C60E0E">
      <w:trPr>
        <w:trHeight w:val="288"/>
      </w:trPr>
      <w:tc>
        <w:tcPr>
          <w:tcW w:w="3672" w:type="dxa"/>
        </w:tcPr>
        <w:p w14:paraId="7FD85136" w14:textId="77777777" w:rsidR="00F13A7D" w:rsidRPr="00C21496" w:rsidRDefault="00F13A7D" w:rsidP="00945E2A">
          <w:pPr>
            <w:pStyle w:val="Footer"/>
            <w:ind w:firstLine="0"/>
          </w:pPr>
          <w:r w:rsidRPr="00C21496">
            <w:t xml:space="preserve">Airport    </w:t>
          </w:r>
          <w:fldSimple w:instr=" FILLIN  \* MERGEFORMAT ">
            <w:r>
              <w:t>(airport)</w:t>
            </w:r>
          </w:fldSimple>
        </w:p>
      </w:tc>
      <w:tc>
        <w:tcPr>
          <w:tcW w:w="3672" w:type="dxa"/>
        </w:tcPr>
        <w:p w14:paraId="28B07756" w14:textId="77777777" w:rsidR="00F13A7D" w:rsidRPr="00C21496" w:rsidRDefault="00F13A7D" w:rsidP="00C21496">
          <w:pPr>
            <w:pStyle w:val="Footer"/>
          </w:pPr>
        </w:p>
      </w:tc>
      <w:tc>
        <w:tcPr>
          <w:tcW w:w="3672" w:type="dxa"/>
        </w:tcPr>
        <w:p w14:paraId="14DED551" w14:textId="77777777" w:rsidR="00F13A7D" w:rsidRPr="00C21496" w:rsidRDefault="00F13A7D" w:rsidP="00C21496">
          <w:pPr>
            <w:pStyle w:val="Footer"/>
          </w:pPr>
        </w:p>
      </w:tc>
    </w:tr>
    <w:tr w:rsidR="00F13A7D" w14:paraId="27E3C7EF" w14:textId="77777777" w:rsidTr="00C60E0E">
      <w:trPr>
        <w:trHeight w:val="250"/>
      </w:trPr>
      <w:tc>
        <w:tcPr>
          <w:tcW w:w="3672" w:type="dxa"/>
        </w:tcPr>
        <w:p w14:paraId="7717E917" w14:textId="77777777" w:rsidR="00F13A7D" w:rsidRPr="00C21496" w:rsidRDefault="00F13A7D" w:rsidP="00945E2A">
          <w:pPr>
            <w:pStyle w:val="Footer"/>
            <w:ind w:firstLine="0"/>
          </w:pPr>
          <w:r w:rsidRPr="00C21496">
            <w:t xml:space="preserve">Project     </w:t>
          </w:r>
          <w:fldSimple w:instr=" FILLIN  \* MERGEFORMAT ">
            <w:r>
              <w:t>(AIP, SAP or LL project#)</w:t>
            </w:r>
          </w:fldSimple>
        </w:p>
      </w:tc>
      <w:tc>
        <w:tcPr>
          <w:tcW w:w="3672" w:type="dxa"/>
        </w:tcPr>
        <w:p w14:paraId="6B561DED" w14:textId="77777777" w:rsidR="00F13A7D" w:rsidRPr="00C60E0E" w:rsidRDefault="00F13A7D" w:rsidP="00C60E0E">
          <w:pPr>
            <w:pStyle w:val="Footer"/>
            <w:spacing w:line="240" w:lineRule="auto"/>
            <w:rPr>
              <w:sz w:val="20"/>
              <w:szCs w:val="20"/>
            </w:rPr>
          </w:pPr>
          <w:r w:rsidRPr="00C60E0E">
            <w:rPr>
              <w:rStyle w:val="PageNumber"/>
              <w:sz w:val="20"/>
              <w:szCs w:val="20"/>
            </w:rPr>
            <w:fldChar w:fldCharType="begin"/>
          </w:r>
          <w:r w:rsidRPr="00C60E0E">
            <w:rPr>
              <w:rStyle w:val="PageNumber"/>
              <w:sz w:val="20"/>
              <w:szCs w:val="20"/>
            </w:rPr>
            <w:instrText xml:space="preserve"> PAGE </w:instrText>
          </w:r>
          <w:r w:rsidRPr="00C60E0E">
            <w:rPr>
              <w:rStyle w:val="PageNumber"/>
              <w:sz w:val="20"/>
              <w:szCs w:val="20"/>
            </w:rPr>
            <w:fldChar w:fldCharType="separate"/>
          </w:r>
          <w:r w:rsidR="003D5E06">
            <w:rPr>
              <w:rStyle w:val="PageNumber"/>
              <w:noProof/>
              <w:sz w:val="20"/>
              <w:szCs w:val="20"/>
            </w:rPr>
            <w:t>1</w:t>
          </w:r>
          <w:r w:rsidRPr="00C60E0E">
            <w:rPr>
              <w:rStyle w:val="PageNumber"/>
              <w:sz w:val="20"/>
              <w:szCs w:val="20"/>
            </w:rPr>
            <w:fldChar w:fldCharType="end"/>
          </w:r>
        </w:p>
      </w:tc>
      <w:tc>
        <w:tcPr>
          <w:tcW w:w="3672" w:type="dxa"/>
        </w:tcPr>
        <w:p w14:paraId="61C6EFA0" w14:textId="77777777" w:rsidR="00F13A7D" w:rsidRPr="00C21496" w:rsidRDefault="00F13A7D" w:rsidP="00C21496">
          <w:pPr>
            <w:pStyle w:val="Footer"/>
          </w:pPr>
        </w:p>
      </w:tc>
    </w:tr>
    <w:tr w:rsidR="00F13A7D" w14:paraId="302F29B6" w14:textId="77777777" w:rsidTr="00C60E0E">
      <w:trPr>
        <w:trHeight w:val="288"/>
      </w:trPr>
      <w:tc>
        <w:tcPr>
          <w:tcW w:w="3672" w:type="dxa"/>
        </w:tcPr>
        <w:p w14:paraId="6879EA7F" w14:textId="77777777" w:rsidR="00F13A7D" w:rsidRPr="00C21496" w:rsidRDefault="00F13A7D" w:rsidP="00C60E0E">
          <w:pPr>
            <w:pStyle w:val="Footer"/>
            <w:spacing w:line="240" w:lineRule="auto"/>
            <w:ind w:firstLine="0"/>
          </w:pPr>
          <w:r w:rsidRPr="00C21496">
            <w:t xml:space="preserve">Parcel No. </w:t>
          </w:r>
          <w:fldSimple w:instr=" FILLIN  \* MERGEFORMAT ">
            <w:r>
              <w:t>(parcel #)</w:t>
            </w:r>
          </w:fldSimple>
        </w:p>
      </w:tc>
      <w:tc>
        <w:tcPr>
          <w:tcW w:w="3672" w:type="dxa"/>
        </w:tcPr>
        <w:p w14:paraId="2825FFB3" w14:textId="77777777" w:rsidR="00F13A7D" w:rsidRPr="00660BC0" w:rsidRDefault="00F13A7D" w:rsidP="00C60E0E">
          <w:pPr>
            <w:pStyle w:val="Footer"/>
            <w:spacing w:line="240" w:lineRule="auto"/>
            <w:rPr>
              <w:rStyle w:val="PageNumber"/>
              <w:sz w:val="22"/>
              <w:szCs w:val="22"/>
            </w:rPr>
          </w:pPr>
        </w:p>
      </w:tc>
      <w:tc>
        <w:tcPr>
          <w:tcW w:w="3672" w:type="dxa"/>
        </w:tcPr>
        <w:p w14:paraId="54CF4FA4" w14:textId="77777777" w:rsidR="00F13A7D" w:rsidRPr="00C21496" w:rsidRDefault="00F13A7D" w:rsidP="00C60E0E">
          <w:pPr>
            <w:pStyle w:val="Footer"/>
            <w:spacing w:line="240" w:lineRule="auto"/>
          </w:pPr>
        </w:p>
      </w:tc>
    </w:tr>
  </w:tbl>
  <w:p w14:paraId="1C5FEA82" w14:textId="77777777" w:rsidR="00F13A7D" w:rsidRDefault="00F13A7D" w:rsidP="00C60E0E">
    <w:pPr>
      <w:pStyle w:val="Footer"/>
      <w:spacing w:line="240" w:lineRule="auto"/>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B5518" w14:textId="77777777" w:rsidR="00F13A7D" w:rsidRDefault="00F13A7D">
      <w:r>
        <w:separator/>
      </w:r>
    </w:p>
  </w:footnote>
  <w:footnote w:type="continuationSeparator" w:id="0">
    <w:p w14:paraId="74899B62" w14:textId="77777777" w:rsidR="00F13A7D" w:rsidRDefault="00F1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C78F" w14:textId="77777777" w:rsidR="00F13A7D" w:rsidRDefault="00F13A7D" w:rsidP="00D83613">
    <w:pPr>
      <w:tabs>
        <w:tab w:val="right" w:pos="10800"/>
      </w:tabs>
      <w:spacing w:line="240" w:lineRule="auto"/>
      <w:ind w:firstLine="0"/>
      <w:rPr>
        <w:rFonts w:ascii="Arial" w:hAnsi="Arial" w:cs="Arial"/>
        <w:sz w:val="16"/>
        <w:szCs w:val="16"/>
      </w:rPr>
    </w:pPr>
    <w:r>
      <w:rPr>
        <w:rFonts w:ascii="Arial" w:hAnsi="Arial" w:cs="Arial"/>
        <w:sz w:val="16"/>
        <w:szCs w:val="16"/>
      </w:rPr>
      <w:t>Wisconsin Department of Transportation</w:t>
    </w:r>
  </w:p>
  <w:p w14:paraId="32DA89CC" w14:textId="77777777" w:rsidR="00F13A7D" w:rsidRDefault="00F13A7D" w:rsidP="00D83613">
    <w:pPr>
      <w:tabs>
        <w:tab w:val="right" w:pos="10800"/>
      </w:tabs>
      <w:spacing w:line="240" w:lineRule="auto"/>
      <w:ind w:firstLine="0"/>
      <w:rPr>
        <w:rFonts w:ascii="Arial" w:hAnsi="Arial" w:cs="Arial"/>
        <w:sz w:val="16"/>
        <w:szCs w:val="16"/>
      </w:rPr>
    </w:pPr>
    <w:r>
      <w:rPr>
        <w:rFonts w:ascii="Arial" w:hAnsi="Arial" w:cs="Arial"/>
        <w:sz w:val="16"/>
        <w:szCs w:val="16"/>
      </w:rPr>
      <w:t>Bureau of Aeronautics</w:t>
    </w:r>
  </w:p>
  <w:p w14:paraId="04E53094" w14:textId="60B1E9E1" w:rsidR="00F13A7D" w:rsidRPr="00D83613" w:rsidRDefault="00F13A7D" w:rsidP="00D83613">
    <w:pPr>
      <w:tabs>
        <w:tab w:val="right" w:pos="10800"/>
      </w:tabs>
      <w:spacing w:line="240" w:lineRule="auto"/>
      <w:ind w:firstLine="0"/>
      <w:rPr>
        <w:rFonts w:ascii="Arial" w:hAnsi="Arial" w:cs="Arial"/>
        <w:sz w:val="16"/>
        <w:szCs w:val="16"/>
      </w:rPr>
    </w:pPr>
    <w:r>
      <w:rPr>
        <w:rFonts w:ascii="Arial" w:hAnsi="Arial" w:cs="Arial"/>
        <w:sz w:val="16"/>
        <w:szCs w:val="16"/>
      </w:rPr>
      <w:t xml:space="preserve">BOA </w:t>
    </w:r>
    <w:r w:rsidR="00956D7B">
      <w:rPr>
        <w:rFonts w:ascii="Arial" w:hAnsi="Arial" w:cs="Arial"/>
        <w:sz w:val="16"/>
        <w:szCs w:val="16"/>
      </w:rPr>
      <w:t>01</w:t>
    </w:r>
    <w:r>
      <w:rPr>
        <w:rFonts w:ascii="Arial" w:hAnsi="Arial" w:cs="Arial"/>
        <w:sz w:val="16"/>
        <w:szCs w:val="16"/>
      </w:rPr>
      <w:t>/20</w:t>
    </w:r>
    <w:r w:rsidR="00956D7B">
      <w:rPr>
        <w:rFonts w:ascii="Arial" w:hAnsi="Arial" w:cs="Arial"/>
        <w:sz w:val="16"/>
        <w:szCs w:val="16"/>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2EB2"/>
    <w:multiLevelType w:val="multilevel"/>
    <w:tmpl w:val="475E5C50"/>
    <w:lvl w:ilvl="0">
      <w:start w:val="1"/>
      <w:numFmt w:val="decimal"/>
      <w:pStyle w:val="Heading1"/>
      <w:lvlText w:val="SECTION %1."/>
      <w:lvlJc w:val="left"/>
      <w:pPr>
        <w:tabs>
          <w:tab w:val="num" w:pos="2160"/>
        </w:tabs>
        <w:ind w:left="2160" w:hanging="216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720"/>
      </w:pPr>
      <w:rPr>
        <w:rFonts w:hint="default"/>
        <w:b w:val="0"/>
        <w:bCs w:val="0"/>
        <w:i w:val="0"/>
        <w:iCs w:val="0"/>
        <w:sz w:val="24"/>
        <w:szCs w:val="24"/>
      </w:rPr>
    </w:lvl>
    <w:lvl w:ilvl="2">
      <w:start w:val="1"/>
      <w:numFmt w:val="lowerLetter"/>
      <w:pStyle w:val="Heading3"/>
      <w:lvlText w:val="(%3)"/>
      <w:lvlJc w:val="left"/>
      <w:pPr>
        <w:tabs>
          <w:tab w:val="num" w:pos="2160"/>
        </w:tabs>
        <w:ind w:left="2160" w:hanging="720"/>
      </w:pPr>
      <w:rPr>
        <w:rFonts w:ascii="Times New Roman" w:hAnsi="Times New Roman" w:cs="Times New Roman" w:hint="default"/>
        <w:b w:val="0"/>
        <w:bCs w:val="0"/>
        <w:i w:val="0"/>
        <w:iCs w:val="0"/>
        <w:sz w:val="24"/>
        <w:szCs w:val="24"/>
      </w:rPr>
    </w:lvl>
    <w:lvl w:ilvl="3">
      <w:start w:val="1"/>
      <w:numFmt w:val="decimal"/>
      <w:pStyle w:val="Heading4"/>
      <w:lvlText w:val="(%4)"/>
      <w:lvlJc w:val="left"/>
      <w:pPr>
        <w:tabs>
          <w:tab w:val="num" w:pos="2160"/>
        </w:tabs>
        <w:ind w:left="2160" w:hanging="720"/>
      </w:pPr>
      <w:rPr>
        <w:rFonts w:hint="default"/>
      </w:rPr>
    </w:lvl>
    <w:lvl w:ilvl="4">
      <w:numFmt w:val="none"/>
      <w:lvlText w:val=""/>
      <w:lvlJc w:val="left"/>
      <w:pPr>
        <w:tabs>
          <w:tab w:val="num" w:pos="1152"/>
        </w:tabs>
        <w:ind w:left="1152" w:firstLine="0"/>
      </w:pPr>
      <w:rPr>
        <w:rFonts w:hint="default"/>
      </w:rPr>
    </w:lvl>
    <w:lvl w:ilvl="5">
      <w:numFmt w:val="none"/>
      <w:lvlText w:val=""/>
      <w:lvlJc w:val="left"/>
      <w:pPr>
        <w:tabs>
          <w:tab w:val="num" w:pos="1152"/>
        </w:tabs>
        <w:ind w:left="1152" w:firstLine="0"/>
      </w:pPr>
      <w:rPr>
        <w:rFonts w:hint="default"/>
      </w:rPr>
    </w:lvl>
    <w:lvl w:ilvl="6">
      <w:numFmt w:val="none"/>
      <w:lvlText w:val=""/>
      <w:lvlJc w:val="left"/>
      <w:pPr>
        <w:tabs>
          <w:tab w:val="num" w:pos="1152"/>
        </w:tabs>
        <w:ind w:left="1152" w:firstLine="0"/>
      </w:pPr>
      <w:rPr>
        <w:rFonts w:hint="default"/>
      </w:rPr>
    </w:lvl>
    <w:lvl w:ilvl="7">
      <w:numFmt w:val="none"/>
      <w:lvlText w:val=""/>
      <w:lvlJc w:val="left"/>
      <w:pPr>
        <w:tabs>
          <w:tab w:val="num" w:pos="1152"/>
        </w:tabs>
        <w:ind w:left="1152" w:firstLine="0"/>
      </w:pPr>
      <w:rPr>
        <w:rFonts w:hint="default"/>
      </w:rPr>
    </w:lvl>
    <w:lvl w:ilvl="8">
      <w:numFmt w:val="none"/>
      <w:lvlText w:val=""/>
      <w:lvlJc w:val="left"/>
      <w:pPr>
        <w:tabs>
          <w:tab w:val="num" w:pos="1152"/>
        </w:tabs>
        <w:ind w:left="1152" w:firstLine="0"/>
      </w:pPr>
      <w:rPr>
        <w:rFonts w:hint="default"/>
      </w:rPr>
    </w:lvl>
  </w:abstractNum>
  <w:abstractNum w:abstractNumId="1" w15:restartNumberingAfterBreak="0">
    <w:nsid w:val="14A124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0CE2CF5"/>
    <w:multiLevelType w:val="multilevel"/>
    <w:tmpl w:val="DA22F4C6"/>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27F2DC2"/>
    <w:multiLevelType w:val="multilevel"/>
    <w:tmpl w:val="42B0B9E8"/>
    <w:lvl w:ilvl="0">
      <w:start w:val="1"/>
      <w:numFmt w:val="decimal"/>
      <w:lvlText w:val="SECTION %1."/>
      <w:lvlJc w:val="left"/>
      <w:pPr>
        <w:tabs>
          <w:tab w:val="num" w:pos="2160"/>
        </w:tabs>
        <w:ind w:left="2160" w:hanging="216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hint="default"/>
        <w:b w:val="0"/>
        <w:bCs w:val="0"/>
        <w:i w:val="0"/>
        <w:iCs w:val="0"/>
        <w:sz w:val="24"/>
        <w:szCs w:val="24"/>
      </w:rPr>
    </w:lvl>
    <w:lvl w:ilvl="2">
      <w:start w:val="1"/>
      <w:numFmt w:val="lowerLetter"/>
      <w:lvlText w:val="(%3)"/>
      <w:lvlJc w:val="left"/>
      <w:pPr>
        <w:tabs>
          <w:tab w:val="num" w:pos="2160"/>
        </w:tabs>
        <w:ind w:left="2160" w:hanging="720"/>
      </w:pPr>
      <w:rPr>
        <w:rFonts w:ascii="Times New Roman" w:hAnsi="Times New Roman" w:cs="Times New Roman" w:hint="default"/>
        <w:b w:val="0"/>
        <w:bCs w:val="0"/>
        <w:i w:val="0"/>
        <w:iCs w:val="0"/>
        <w:sz w:val="24"/>
        <w:szCs w:val="24"/>
      </w:rPr>
    </w:lvl>
    <w:lvl w:ilvl="3">
      <w:start w:val="1"/>
      <w:numFmt w:val="decimal"/>
      <w:lvlText w:val="(%4)"/>
      <w:lvlJc w:val="left"/>
      <w:pPr>
        <w:tabs>
          <w:tab w:val="num" w:pos="1440"/>
        </w:tabs>
        <w:ind w:left="1440" w:hanging="720"/>
      </w:pPr>
      <w:rPr>
        <w:rFonts w:hint="default"/>
      </w:rPr>
    </w:lvl>
    <w:lvl w:ilvl="4">
      <w:numFmt w:val="none"/>
      <w:lvlText w:val=""/>
      <w:lvlJc w:val="left"/>
      <w:pPr>
        <w:tabs>
          <w:tab w:val="num" w:pos="1152"/>
        </w:tabs>
        <w:ind w:left="1152" w:firstLine="0"/>
      </w:pPr>
      <w:rPr>
        <w:rFonts w:hint="default"/>
      </w:rPr>
    </w:lvl>
    <w:lvl w:ilvl="5">
      <w:numFmt w:val="none"/>
      <w:lvlText w:val=""/>
      <w:lvlJc w:val="left"/>
      <w:pPr>
        <w:tabs>
          <w:tab w:val="num" w:pos="1152"/>
        </w:tabs>
        <w:ind w:left="1152" w:firstLine="0"/>
      </w:pPr>
      <w:rPr>
        <w:rFonts w:hint="default"/>
      </w:rPr>
    </w:lvl>
    <w:lvl w:ilvl="6">
      <w:numFmt w:val="none"/>
      <w:lvlText w:val=""/>
      <w:lvlJc w:val="left"/>
      <w:pPr>
        <w:tabs>
          <w:tab w:val="num" w:pos="1152"/>
        </w:tabs>
        <w:ind w:left="1152" w:firstLine="0"/>
      </w:pPr>
      <w:rPr>
        <w:rFonts w:hint="default"/>
      </w:rPr>
    </w:lvl>
    <w:lvl w:ilvl="7">
      <w:numFmt w:val="none"/>
      <w:lvlText w:val=""/>
      <w:lvlJc w:val="left"/>
      <w:pPr>
        <w:tabs>
          <w:tab w:val="num" w:pos="1152"/>
        </w:tabs>
        <w:ind w:left="1152" w:firstLine="0"/>
      </w:pPr>
      <w:rPr>
        <w:rFonts w:hint="default"/>
      </w:rPr>
    </w:lvl>
    <w:lvl w:ilvl="8">
      <w:numFmt w:val="none"/>
      <w:lvlText w:val=""/>
      <w:lvlJc w:val="left"/>
      <w:pPr>
        <w:tabs>
          <w:tab w:val="num" w:pos="1152"/>
        </w:tabs>
        <w:ind w:left="1152" w:firstLine="0"/>
      </w:pPr>
      <w:rPr>
        <w:rFonts w:hint="default"/>
      </w:rPr>
    </w:lvl>
  </w:abstractNum>
  <w:abstractNum w:abstractNumId="4" w15:restartNumberingAfterBreak="0">
    <w:nsid w:val="302836BE"/>
    <w:multiLevelType w:val="hybridMultilevel"/>
    <w:tmpl w:val="E1787A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802700"/>
    <w:multiLevelType w:val="hybridMultilevel"/>
    <w:tmpl w:val="36B88E9C"/>
    <w:lvl w:ilvl="0" w:tplc="2ADC8C1C">
      <w:start w:val="1"/>
      <w:numFmt w:val="lowerLetter"/>
      <w:lvlText w:val="(%1)"/>
      <w:lvlJc w:val="left"/>
      <w:pPr>
        <w:ind w:left="1440" w:hanging="360"/>
      </w:pPr>
      <w:rPr>
        <w:rFonts w:hint="default"/>
      </w:rPr>
    </w:lvl>
    <w:lvl w:ilvl="1" w:tplc="2ADC8C1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A863F7"/>
    <w:multiLevelType w:val="hybridMultilevel"/>
    <w:tmpl w:val="8CFADF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6A57B1"/>
    <w:multiLevelType w:val="hybridMultilevel"/>
    <w:tmpl w:val="C26C2E04"/>
    <w:lvl w:ilvl="0" w:tplc="F8A8D15E">
      <w:start w:val="1"/>
      <w:numFmt w:val="decimal"/>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C7C7ED7"/>
    <w:multiLevelType w:val="hybridMultilevel"/>
    <w:tmpl w:val="F28C83D0"/>
    <w:lvl w:ilvl="0" w:tplc="F8A8D15E">
      <w:start w:val="1"/>
      <w:numFmt w:val="decimal"/>
      <w:lvlText w:val="%1."/>
      <w:lvlJc w:val="left"/>
      <w:pPr>
        <w:ind w:left="1440" w:hanging="360"/>
      </w:pPr>
      <w:rPr>
        <w:rFonts w:hint="default"/>
      </w:rPr>
    </w:lvl>
    <w:lvl w:ilvl="1" w:tplc="41967EA8">
      <w:start w:val="1"/>
      <w:numFmt w:val="lowerLetter"/>
      <w:lvlText w:val="%2."/>
      <w:lvlJc w:val="left"/>
      <w:pPr>
        <w:ind w:left="2832" w:hanging="1032"/>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95418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6BA62B8"/>
    <w:multiLevelType w:val="multilevel"/>
    <w:tmpl w:val="E0E8C1EE"/>
    <w:lvl w:ilvl="0">
      <w:start w:val="1"/>
      <w:numFmt w:val="decimal"/>
      <w:lvlText w:val="%1."/>
      <w:lvlJc w:val="left"/>
      <w:pPr>
        <w:tabs>
          <w:tab w:val="num" w:pos="1440"/>
        </w:tabs>
        <w:ind w:left="1440" w:hanging="720"/>
      </w:pPr>
      <w:rPr>
        <w:rFonts w:ascii="Times New Roman" w:hAnsi="Times New Roman" w:cs="Times New Roman" w:hint="default"/>
        <w:b w:val="0"/>
        <w:bCs w:val="0"/>
        <w:i w:val="0"/>
        <w:iCs w:val="0"/>
        <w:sz w:val="24"/>
        <w:szCs w:val="24"/>
        <w:u w:val="none"/>
      </w:rPr>
    </w:lvl>
    <w:lvl w:ilvl="1">
      <w:start w:val="1"/>
      <w:numFmt w:val="lowerLetter"/>
      <w:lvlText w:val="%2."/>
      <w:lvlJc w:val="left"/>
      <w:pPr>
        <w:tabs>
          <w:tab w:val="num" w:pos="2880"/>
        </w:tabs>
        <w:ind w:left="2880" w:hanging="720"/>
      </w:pPr>
      <w:rPr>
        <w:rFonts w:hint="default"/>
        <w:b w:val="0"/>
        <w:bCs w:val="0"/>
        <w:i w:val="0"/>
        <w:iCs w:val="0"/>
        <w:sz w:val="24"/>
        <w:szCs w:val="24"/>
      </w:rPr>
    </w:lvl>
    <w:lvl w:ilvl="2">
      <w:start w:val="1"/>
      <w:numFmt w:val="lowerRoman"/>
      <w:lvlText w:val="(%3)"/>
      <w:lvlJc w:val="left"/>
      <w:pPr>
        <w:tabs>
          <w:tab w:val="num" w:pos="3600"/>
        </w:tabs>
        <w:ind w:left="3600" w:hanging="720"/>
      </w:pPr>
      <w:rPr>
        <w:rFonts w:ascii="Times New Roman" w:hAnsi="Times New Roman" w:cs="Times New Roman" w:hint="default"/>
        <w:b w:val="0"/>
        <w:bCs w:val="0"/>
        <w:i w:val="0"/>
        <w:iCs w:val="0"/>
        <w:sz w:val="24"/>
        <w:szCs w:val="24"/>
      </w:rPr>
    </w:lvl>
    <w:lvl w:ilvl="3">
      <w:start w:val="1"/>
      <w:numFmt w:val="lowerLetter"/>
      <w:lvlText w:val="%4."/>
      <w:lvlJc w:val="left"/>
      <w:pPr>
        <w:tabs>
          <w:tab w:val="num" w:pos="5040"/>
        </w:tabs>
        <w:ind w:left="3600" w:firstLine="720"/>
      </w:pPr>
      <w:rPr>
        <w:rFonts w:hint="default"/>
      </w:rPr>
    </w:lvl>
    <w:lvl w:ilvl="4">
      <w:numFmt w:val="none"/>
      <w:lvlText w:val=""/>
      <w:lvlJc w:val="left"/>
      <w:pPr>
        <w:tabs>
          <w:tab w:val="num" w:pos="1440"/>
        </w:tabs>
        <w:ind w:left="1440" w:firstLine="0"/>
      </w:pPr>
      <w:rPr>
        <w:rFonts w:hint="default"/>
      </w:rPr>
    </w:lvl>
    <w:lvl w:ilvl="5">
      <w:numFmt w:val="none"/>
      <w:lvlText w:val=""/>
      <w:lvlJc w:val="left"/>
      <w:pPr>
        <w:tabs>
          <w:tab w:val="num" w:pos="1440"/>
        </w:tabs>
        <w:ind w:left="1440" w:firstLine="0"/>
      </w:pPr>
      <w:rPr>
        <w:rFonts w:hint="default"/>
      </w:rPr>
    </w:lvl>
    <w:lvl w:ilvl="6">
      <w:numFmt w:val="none"/>
      <w:lvlText w:val=""/>
      <w:lvlJc w:val="left"/>
      <w:pPr>
        <w:tabs>
          <w:tab w:val="num" w:pos="1440"/>
        </w:tabs>
        <w:ind w:left="1440" w:firstLine="0"/>
      </w:pPr>
      <w:rPr>
        <w:rFonts w:hint="default"/>
      </w:rPr>
    </w:lvl>
    <w:lvl w:ilvl="7">
      <w:numFmt w:val="none"/>
      <w:lvlText w:val=""/>
      <w:lvlJc w:val="left"/>
      <w:pPr>
        <w:tabs>
          <w:tab w:val="num" w:pos="1440"/>
        </w:tabs>
        <w:ind w:left="1440" w:firstLine="0"/>
      </w:pPr>
      <w:rPr>
        <w:rFonts w:hint="default"/>
      </w:rPr>
    </w:lvl>
    <w:lvl w:ilvl="8">
      <w:numFmt w:val="none"/>
      <w:lvlText w:val=""/>
      <w:lvlJc w:val="left"/>
      <w:pPr>
        <w:tabs>
          <w:tab w:val="num" w:pos="1440"/>
        </w:tabs>
        <w:ind w:left="1440" w:firstLine="0"/>
      </w:pPr>
      <w:rPr>
        <w:rFonts w:hint="default"/>
      </w:rPr>
    </w:lvl>
  </w:abstractNum>
  <w:abstractNum w:abstractNumId="11" w15:restartNumberingAfterBreak="0">
    <w:nsid w:val="5E0121E8"/>
    <w:multiLevelType w:val="hybridMultilevel"/>
    <w:tmpl w:val="30A81E42"/>
    <w:lvl w:ilvl="0" w:tplc="2ADC8C1C">
      <w:start w:val="1"/>
      <w:numFmt w:val="lowerLetter"/>
      <w:lvlText w:val="(%1)"/>
      <w:lvlJc w:val="left"/>
      <w:pPr>
        <w:ind w:left="1440" w:hanging="360"/>
      </w:pPr>
      <w:rPr>
        <w:rFonts w:hint="default"/>
      </w:rPr>
    </w:lvl>
    <w:lvl w:ilvl="1" w:tplc="2ADC8C1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C75D2D"/>
    <w:multiLevelType w:val="multilevel"/>
    <w:tmpl w:val="FDE8341C"/>
    <w:lvl w:ilvl="0">
      <w:start w:val="1"/>
      <w:numFmt w:val="decimal"/>
      <w:lvlText w:val="%1."/>
      <w:lvlJc w:val="left"/>
      <w:pPr>
        <w:tabs>
          <w:tab w:val="num" w:pos="1440"/>
        </w:tabs>
        <w:ind w:left="0" w:firstLine="720"/>
      </w:pPr>
      <w:rPr>
        <w:rFonts w:hint="default"/>
      </w:rPr>
    </w:lvl>
    <w:lvl w:ilvl="1">
      <w:start w:val="1"/>
      <w:numFmt w:val="decimal"/>
      <w:lvlText w:val="Section %1.%2"/>
      <w:lvlJc w:val="left"/>
      <w:pPr>
        <w:tabs>
          <w:tab w:val="num" w:pos="2777"/>
        </w:tabs>
        <w:ind w:left="617" w:firstLine="1440"/>
      </w:pPr>
      <w:rPr>
        <w:rFonts w:hint="default"/>
        <w:u w:val="single"/>
      </w:rPr>
    </w:lvl>
    <w:lvl w:ilvl="2">
      <w:start w:val="1"/>
      <w:numFmt w:val="lowerLetter"/>
      <w:lvlText w:val="(%3)"/>
      <w:lvlJc w:val="left"/>
      <w:pPr>
        <w:tabs>
          <w:tab w:val="num" w:pos="2880"/>
        </w:tabs>
        <w:ind w:left="720" w:firstLine="1440"/>
      </w:pPr>
      <w:rPr>
        <w:rFonts w:hint="default"/>
      </w:rPr>
    </w:lvl>
    <w:lvl w:ilvl="3">
      <w:start w:val="1"/>
      <w:numFmt w:val="lowerRoman"/>
      <w:lvlText w:val="(%4)"/>
      <w:lvlJc w:val="left"/>
      <w:pPr>
        <w:tabs>
          <w:tab w:val="num" w:pos="3600"/>
        </w:tabs>
        <w:ind w:left="1440" w:firstLine="144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859123068">
    <w:abstractNumId w:val="12"/>
  </w:num>
  <w:num w:numId="2" w16cid:durableId="203493108">
    <w:abstractNumId w:val="12"/>
  </w:num>
  <w:num w:numId="3" w16cid:durableId="208883516">
    <w:abstractNumId w:val="12"/>
  </w:num>
  <w:num w:numId="4" w16cid:durableId="1449468458">
    <w:abstractNumId w:val="12"/>
  </w:num>
  <w:num w:numId="5" w16cid:durableId="85149943">
    <w:abstractNumId w:val="12"/>
  </w:num>
  <w:num w:numId="6" w16cid:durableId="2131898791">
    <w:abstractNumId w:val="10"/>
  </w:num>
  <w:num w:numId="7" w16cid:durableId="1214847378">
    <w:abstractNumId w:val="10"/>
  </w:num>
  <w:num w:numId="8" w16cid:durableId="1270622899">
    <w:abstractNumId w:val="2"/>
  </w:num>
  <w:num w:numId="9" w16cid:durableId="1766269707">
    <w:abstractNumId w:val="0"/>
  </w:num>
  <w:num w:numId="10" w16cid:durableId="950357171">
    <w:abstractNumId w:val="1"/>
  </w:num>
  <w:num w:numId="11" w16cid:durableId="1583906046">
    <w:abstractNumId w:val="9"/>
  </w:num>
  <w:num w:numId="12" w16cid:durableId="841966086">
    <w:abstractNumId w:val="3"/>
  </w:num>
  <w:num w:numId="13" w16cid:durableId="157037268">
    <w:abstractNumId w:val="4"/>
  </w:num>
  <w:num w:numId="14" w16cid:durableId="1493909557">
    <w:abstractNumId w:val="8"/>
  </w:num>
  <w:num w:numId="15" w16cid:durableId="794181678">
    <w:abstractNumId w:val="5"/>
  </w:num>
  <w:num w:numId="16" w16cid:durableId="769088346">
    <w:abstractNumId w:val="7"/>
  </w:num>
  <w:num w:numId="17" w16cid:durableId="294411764">
    <w:abstractNumId w:val="11"/>
  </w:num>
  <w:num w:numId="18" w16cid:durableId="950744084">
    <w:abstractNumId w:val="0"/>
  </w:num>
  <w:num w:numId="19" w16cid:durableId="88932925">
    <w:abstractNumId w:val="0"/>
  </w:num>
  <w:num w:numId="20" w16cid:durableId="1121535382">
    <w:abstractNumId w:val="0"/>
  </w:num>
  <w:num w:numId="21" w16cid:durableId="518274828">
    <w:abstractNumId w:val="0"/>
  </w:num>
  <w:num w:numId="22" w16cid:durableId="136075998">
    <w:abstractNumId w:val="0"/>
  </w:num>
  <w:num w:numId="23" w16cid:durableId="29962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BF"/>
    <w:rsid w:val="00012331"/>
    <w:rsid w:val="000201D8"/>
    <w:rsid w:val="00024992"/>
    <w:rsid w:val="0002664B"/>
    <w:rsid w:val="00035809"/>
    <w:rsid w:val="00046873"/>
    <w:rsid w:val="0004700A"/>
    <w:rsid w:val="00055AAD"/>
    <w:rsid w:val="00055B19"/>
    <w:rsid w:val="00055EAE"/>
    <w:rsid w:val="000673BA"/>
    <w:rsid w:val="000712C0"/>
    <w:rsid w:val="00084B85"/>
    <w:rsid w:val="00085E7F"/>
    <w:rsid w:val="00097172"/>
    <w:rsid w:val="000C6E2B"/>
    <w:rsid w:val="000D634B"/>
    <w:rsid w:val="000E2ADD"/>
    <w:rsid w:val="000E7600"/>
    <w:rsid w:val="000E7B68"/>
    <w:rsid w:val="001716D9"/>
    <w:rsid w:val="001762B6"/>
    <w:rsid w:val="00183CF6"/>
    <w:rsid w:val="001A2005"/>
    <w:rsid w:val="001A5B7C"/>
    <w:rsid w:val="001B12B6"/>
    <w:rsid w:val="001C251A"/>
    <w:rsid w:val="001C517B"/>
    <w:rsid w:val="001C79D7"/>
    <w:rsid w:val="001D6366"/>
    <w:rsid w:val="001D7E8A"/>
    <w:rsid w:val="001E10C7"/>
    <w:rsid w:val="001F1762"/>
    <w:rsid w:val="00200513"/>
    <w:rsid w:val="00205510"/>
    <w:rsid w:val="00211944"/>
    <w:rsid w:val="0022593C"/>
    <w:rsid w:val="00235746"/>
    <w:rsid w:val="00240B8A"/>
    <w:rsid w:val="00255F6B"/>
    <w:rsid w:val="00260819"/>
    <w:rsid w:val="0026349D"/>
    <w:rsid w:val="002673EA"/>
    <w:rsid w:val="002B23D7"/>
    <w:rsid w:val="002C27EA"/>
    <w:rsid w:val="002D4865"/>
    <w:rsid w:val="002E27D8"/>
    <w:rsid w:val="002E3A39"/>
    <w:rsid w:val="002F2642"/>
    <w:rsid w:val="003019BA"/>
    <w:rsid w:val="00302C1D"/>
    <w:rsid w:val="00307159"/>
    <w:rsid w:val="0034771E"/>
    <w:rsid w:val="003546FD"/>
    <w:rsid w:val="00356FC1"/>
    <w:rsid w:val="003A3943"/>
    <w:rsid w:val="003B4A8D"/>
    <w:rsid w:val="003C392B"/>
    <w:rsid w:val="003C5312"/>
    <w:rsid w:val="003C7B2A"/>
    <w:rsid w:val="003C7D37"/>
    <w:rsid w:val="003D5E06"/>
    <w:rsid w:val="00411FED"/>
    <w:rsid w:val="0044095C"/>
    <w:rsid w:val="0049147D"/>
    <w:rsid w:val="004A0364"/>
    <w:rsid w:val="004A3B30"/>
    <w:rsid w:val="004A77AE"/>
    <w:rsid w:val="004D2A0A"/>
    <w:rsid w:val="004E4DA8"/>
    <w:rsid w:val="004E660F"/>
    <w:rsid w:val="004F1FC3"/>
    <w:rsid w:val="004F7E13"/>
    <w:rsid w:val="00527D03"/>
    <w:rsid w:val="00544B08"/>
    <w:rsid w:val="00560010"/>
    <w:rsid w:val="00570A0F"/>
    <w:rsid w:val="0057558A"/>
    <w:rsid w:val="00590395"/>
    <w:rsid w:val="005A6B90"/>
    <w:rsid w:val="005B5113"/>
    <w:rsid w:val="005C0D08"/>
    <w:rsid w:val="005D39F9"/>
    <w:rsid w:val="005F2F06"/>
    <w:rsid w:val="00605D52"/>
    <w:rsid w:val="00632FF2"/>
    <w:rsid w:val="00642874"/>
    <w:rsid w:val="0064659D"/>
    <w:rsid w:val="00660BC0"/>
    <w:rsid w:val="00673DA1"/>
    <w:rsid w:val="00686763"/>
    <w:rsid w:val="00694069"/>
    <w:rsid w:val="006A0F30"/>
    <w:rsid w:val="006A1F46"/>
    <w:rsid w:val="006A39E4"/>
    <w:rsid w:val="006B09F0"/>
    <w:rsid w:val="006C60F1"/>
    <w:rsid w:val="006D2CA8"/>
    <w:rsid w:val="006D591F"/>
    <w:rsid w:val="006E581D"/>
    <w:rsid w:val="006F47C8"/>
    <w:rsid w:val="00712017"/>
    <w:rsid w:val="007126E0"/>
    <w:rsid w:val="0072348D"/>
    <w:rsid w:val="007472CE"/>
    <w:rsid w:val="00764EF8"/>
    <w:rsid w:val="00770F16"/>
    <w:rsid w:val="00780A5A"/>
    <w:rsid w:val="00780FFA"/>
    <w:rsid w:val="00791927"/>
    <w:rsid w:val="0079486F"/>
    <w:rsid w:val="007A19BF"/>
    <w:rsid w:val="007A67C7"/>
    <w:rsid w:val="007B1176"/>
    <w:rsid w:val="007F1571"/>
    <w:rsid w:val="007F6F6A"/>
    <w:rsid w:val="00815570"/>
    <w:rsid w:val="00830EF6"/>
    <w:rsid w:val="008502BB"/>
    <w:rsid w:val="008909A4"/>
    <w:rsid w:val="008A62FA"/>
    <w:rsid w:val="008B45BC"/>
    <w:rsid w:val="008B4C4E"/>
    <w:rsid w:val="008E314B"/>
    <w:rsid w:val="009012C7"/>
    <w:rsid w:val="00913857"/>
    <w:rsid w:val="009304BE"/>
    <w:rsid w:val="009405F1"/>
    <w:rsid w:val="00945E2A"/>
    <w:rsid w:val="0094792C"/>
    <w:rsid w:val="00956D7B"/>
    <w:rsid w:val="00997CC5"/>
    <w:rsid w:val="009A79B1"/>
    <w:rsid w:val="009C73CD"/>
    <w:rsid w:val="009D411E"/>
    <w:rsid w:val="009D4281"/>
    <w:rsid w:val="009D6FDE"/>
    <w:rsid w:val="009E1A44"/>
    <w:rsid w:val="009E7112"/>
    <w:rsid w:val="009F0B70"/>
    <w:rsid w:val="00A14247"/>
    <w:rsid w:val="00A2214D"/>
    <w:rsid w:val="00A26899"/>
    <w:rsid w:val="00A30354"/>
    <w:rsid w:val="00A32482"/>
    <w:rsid w:val="00A474D8"/>
    <w:rsid w:val="00A61491"/>
    <w:rsid w:val="00A95B51"/>
    <w:rsid w:val="00AA4659"/>
    <w:rsid w:val="00AB0393"/>
    <w:rsid w:val="00B146F2"/>
    <w:rsid w:val="00B22BCB"/>
    <w:rsid w:val="00B30EBA"/>
    <w:rsid w:val="00B31FE9"/>
    <w:rsid w:val="00B33B83"/>
    <w:rsid w:val="00B42034"/>
    <w:rsid w:val="00B618F4"/>
    <w:rsid w:val="00B61BC8"/>
    <w:rsid w:val="00B64FD0"/>
    <w:rsid w:val="00B964D4"/>
    <w:rsid w:val="00BA27F3"/>
    <w:rsid w:val="00BB0B7C"/>
    <w:rsid w:val="00BB5662"/>
    <w:rsid w:val="00BD0644"/>
    <w:rsid w:val="00BD234C"/>
    <w:rsid w:val="00BE4396"/>
    <w:rsid w:val="00BE58CF"/>
    <w:rsid w:val="00BF2B7A"/>
    <w:rsid w:val="00C14EC1"/>
    <w:rsid w:val="00C21496"/>
    <w:rsid w:val="00C21A5B"/>
    <w:rsid w:val="00C24EB6"/>
    <w:rsid w:val="00C25085"/>
    <w:rsid w:val="00C36791"/>
    <w:rsid w:val="00C47C4D"/>
    <w:rsid w:val="00C60E0E"/>
    <w:rsid w:val="00C84497"/>
    <w:rsid w:val="00CB17F7"/>
    <w:rsid w:val="00CD2A63"/>
    <w:rsid w:val="00CD3E08"/>
    <w:rsid w:val="00CD6F02"/>
    <w:rsid w:val="00D1517F"/>
    <w:rsid w:val="00D26EA2"/>
    <w:rsid w:val="00D35076"/>
    <w:rsid w:val="00D83613"/>
    <w:rsid w:val="00D854C6"/>
    <w:rsid w:val="00D96D15"/>
    <w:rsid w:val="00DA7F17"/>
    <w:rsid w:val="00DB4401"/>
    <w:rsid w:val="00DC1DF4"/>
    <w:rsid w:val="00DD3CAC"/>
    <w:rsid w:val="00DF7D39"/>
    <w:rsid w:val="00E34E10"/>
    <w:rsid w:val="00E434FD"/>
    <w:rsid w:val="00E535A5"/>
    <w:rsid w:val="00E85977"/>
    <w:rsid w:val="00E86061"/>
    <w:rsid w:val="00E92D00"/>
    <w:rsid w:val="00E944C0"/>
    <w:rsid w:val="00E945BD"/>
    <w:rsid w:val="00EB2B2E"/>
    <w:rsid w:val="00EB4566"/>
    <w:rsid w:val="00EC0FE6"/>
    <w:rsid w:val="00EC5A27"/>
    <w:rsid w:val="00EC5A4F"/>
    <w:rsid w:val="00ED1A20"/>
    <w:rsid w:val="00ED3952"/>
    <w:rsid w:val="00EF1C82"/>
    <w:rsid w:val="00EF47EE"/>
    <w:rsid w:val="00F13A7D"/>
    <w:rsid w:val="00F21740"/>
    <w:rsid w:val="00F409FC"/>
    <w:rsid w:val="00F63812"/>
    <w:rsid w:val="00F641C5"/>
    <w:rsid w:val="00FB455A"/>
    <w:rsid w:val="00FE11FF"/>
    <w:rsid w:val="00FE3643"/>
    <w:rsid w:val="00FF2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A0D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71E"/>
    <w:pPr>
      <w:spacing w:line="360" w:lineRule="auto"/>
      <w:ind w:firstLine="720"/>
      <w:jc w:val="both"/>
    </w:pPr>
    <w:rPr>
      <w:sz w:val="24"/>
      <w:szCs w:val="24"/>
    </w:rPr>
  </w:style>
  <w:style w:type="paragraph" w:styleId="Heading1">
    <w:name w:val="heading 1"/>
    <w:basedOn w:val="Normal"/>
    <w:qFormat/>
    <w:rsid w:val="00012331"/>
    <w:pPr>
      <w:numPr>
        <w:numId w:val="9"/>
      </w:numPr>
      <w:spacing w:after="240"/>
      <w:outlineLvl w:val="0"/>
    </w:pPr>
    <w:rPr>
      <w:rFonts w:ascii="Times New Roman Bold" w:hAnsi="Times New Roman Bold"/>
      <w:b/>
      <w:kern w:val="32"/>
    </w:rPr>
  </w:style>
  <w:style w:type="paragraph" w:styleId="Heading2">
    <w:name w:val="heading 2"/>
    <w:basedOn w:val="Normal"/>
    <w:next w:val="Normal"/>
    <w:qFormat/>
    <w:rsid w:val="00012331"/>
    <w:pPr>
      <w:numPr>
        <w:ilvl w:val="1"/>
        <w:numId w:val="9"/>
      </w:numPr>
      <w:autoSpaceDE w:val="0"/>
      <w:autoSpaceDN w:val="0"/>
      <w:adjustRightInd w:val="0"/>
      <w:spacing w:after="240"/>
      <w:outlineLvl w:val="1"/>
    </w:pPr>
    <w:rPr>
      <w:rFonts w:cs="Arial"/>
      <w:bCs/>
      <w:iCs/>
    </w:rPr>
  </w:style>
  <w:style w:type="paragraph" w:styleId="Heading3">
    <w:name w:val="heading 3"/>
    <w:basedOn w:val="Normal"/>
    <w:next w:val="Normal"/>
    <w:qFormat/>
    <w:rsid w:val="00012331"/>
    <w:pPr>
      <w:numPr>
        <w:ilvl w:val="2"/>
        <w:numId w:val="9"/>
      </w:numPr>
      <w:autoSpaceDE w:val="0"/>
      <w:autoSpaceDN w:val="0"/>
      <w:adjustRightInd w:val="0"/>
      <w:spacing w:after="240"/>
      <w:outlineLvl w:val="2"/>
    </w:pPr>
    <w:rPr>
      <w:rFonts w:cs="Arial"/>
      <w:bCs/>
    </w:rPr>
  </w:style>
  <w:style w:type="paragraph" w:styleId="Heading4">
    <w:name w:val="heading 4"/>
    <w:basedOn w:val="Normal"/>
    <w:next w:val="Normal"/>
    <w:qFormat/>
    <w:rsid w:val="00012331"/>
    <w:pPr>
      <w:numPr>
        <w:ilvl w:val="3"/>
        <w:numId w:val="9"/>
      </w:numPr>
      <w:spacing w:after="240"/>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A1F46"/>
    <w:rPr>
      <w:rFonts w:cs="Arial"/>
      <w:sz w:val="20"/>
      <w:szCs w:val="20"/>
    </w:rPr>
  </w:style>
  <w:style w:type="paragraph" w:styleId="BodyText">
    <w:name w:val="Body Text"/>
    <w:basedOn w:val="Normal"/>
    <w:rsid w:val="007A19BF"/>
    <w:pPr>
      <w:spacing w:after="240"/>
    </w:pPr>
  </w:style>
  <w:style w:type="paragraph" w:styleId="EnvelopeAddress">
    <w:name w:val="envelope address"/>
    <w:basedOn w:val="Normal"/>
    <w:rsid w:val="00780FFA"/>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3C7D37"/>
    <w:pPr>
      <w:tabs>
        <w:tab w:val="center" w:pos="4320"/>
        <w:tab w:val="right" w:pos="8640"/>
      </w:tabs>
    </w:pPr>
    <w:rPr>
      <w:sz w:val="16"/>
      <w:szCs w:val="16"/>
    </w:rPr>
  </w:style>
  <w:style w:type="paragraph" w:styleId="Header">
    <w:name w:val="header"/>
    <w:basedOn w:val="Normal"/>
    <w:rsid w:val="00C21A5B"/>
    <w:pPr>
      <w:tabs>
        <w:tab w:val="center" w:pos="4320"/>
        <w:tab w:val="right" w:pos="8640"/>
      </w:tabs>
    </w:pPr>
  </w:style>
  <w:style w:type="table" w:styleId="TableGrid">
    <w:name w:val="Table Grid"/>
    <w:basedOn w:val="TableNormal"/>
    <w:rsid w:val="004E660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60BC0"/>
  </w:style>
  <w:style w:type="paragraph" w:styleId="ListParagraph">
    <w:name w:val="List Paragraph"/>
    <w:basedOn w:val="Normal"/>
    <w:uiPriority w:val="34"/>
    <w:qFormat/>
    <w:rsid w:val="004D2A0A"/>
    <w:pPr>
      <w:ind w:left="720"/>
    </w:pPr>
  </w:style>
  <w:style w:type="paragraph" w:styleId="Revision">
    <w:name w:val="Revision"/>
    <w:hidden/>
    <w:uiPriority w:val="99"/>
    <w:semiHidden/>
    <w:rsid w:val="00C24EB6"/>
    <w:rPr>
      <w:sz w:val="24"/>
      <w:szCs w:val="24"/>
    </w:rPr>
  </w:style>
  <w:style w:type="paragraph" w:styleId="BalloonText">
    <w:name w:val="Balloon Text"/>
    <w:basedOn w:val="Normal"/>
    <w:link w:val="BalloonTextChar"/>
    <w:rsid w:val="00C24EB6"/>
    <w:pPr>
      <w:spacing w:line="240" w:lineRule="auto"/>
    </w:pPr>
    <w:rPr>
      <w:rFonts w:ascii="Tahoma" w:hAnsi="Tahoma" w:cs="Tahoma"/>
      <w:sz w:val="16"/>
      <w:szCs w:val="16"/>
    </w:rPr>
  </w:style>
  <w:style w:type="character" w:customStyle="1" w:styleId="BalloonTextChar">
    <w:name w:val="Balloon Text Char"/>
    <w:link w:val="BalloonText"/>
    <w:rsid w:val="00C24EB6"/>
    <w:rPr>
      <w:rFonts w:ascii="Tahoma" w:hAnsi="Tahoma" w:cs="Tahoma"/>
      <w:sz w:val="16"/>
      <w:szCs w:val="16"/>
    </w:rPr>
  </w:style>
  <w:style w:type="character" w:customStyle="1" w:styleId="FooterChar">
    <w:name w:val="Footer Char"/>
    <w:basedOn w:val="DefaultParagraphFont"/>
    <w:link w:val="Footer"/>
    <w:uiPriority w:val="99"/>
    <w:rsid w:val="009405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5A90EC-02B7-472D-A416-36ECC8ACD70B}">
  <ds:schemaRefs>
    <ds:schemaRef ds:uri="http://schemas.openxmlformats.org/officeDocument/2006/bibliography"/>
  </ds:schemaRefs>
</ds:datastoreItem>
</file>

<file path=customXml/itemProps2.xml><?xml version="1.0" encoding="utf-8"?>
<ds:datastoreItem xmlns:ds="http://schemas.openxmlformats.org/officeDocument/2006/customXml" ds:itemID="{4A2FC988-3BEC-42C6-A1EB-2BF6105FD19E}"/>
</file>

<file path=customXml/itemProps3.xml><?xml version="1.0" encoding="utf-8"?>
<ds:datastoreItem xmlns:ds="http://schemas.openxmlformats.org/officeDocument/2006/customXml" ds:itemID="{BAA60E66-F9D7-41BF-94B7-D6EFFEB39675}"/>
</file>

<file path=customXml/itemProps4.xml><?xml version="1.0" encoding="utf-8"?>
<ds:datastoreItem xmlns:ds="http://schemas.openxmlformats.org/officeDocument/2006/customXml" ds:itemID="{39FD0E31-80C8-4C18-81D3-225391005A31}"/>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3855</Characters>
  <Application>Microsoft Office Word</Application>
  <DocSecurity>0</DocSecurity>
  <PresentationFormat>[Compatibility Mode]</PresentationFormat>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Purchase and Sale of an Easement</dc:title>
  <dc:creator/>
  <cp:keywords>aviation, easement, purchase</cp:keywords>
  <cp:lastModifiedBy/>
  <cp:revision>1</cp:revision>
  <dcterms:created xsi:type="dcterms:W3CDTF">2026-01-16T20:53:00Z</dcterms:created>
  <dcterms:modified xsi:type="dcterms:W3CDTF">2026-01-16T21:04:00Z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