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A044" w14:textId="77777777" w:rsidR="00001E4A" w:rsidRPr="003C2280" w:rsidRDefault="00001E4A">
      <w:pPr>
        <w:pStyle w:val="Title"/>
        <w:jc w:val="left"/>
        <w:rPr>
          <w:rFonts w:ascii="Arial" w:hAnsi="Arial"/>
          <w:sz w:val="20"/>
        </w:rPr>
      </w:pPr>
      <w:r w:rsidRPr="003C2280">
        <w:rPr>
          <w:rFonts w:ascii="Arial" w:hAnsi="Arial"/>
          <w:sz w:val="20"/>
        </w:rPr>
        <w:t>Document Number</w:t>
      </w:r>
    </w:p>
    <w:p w14:paraId="13C0151E" w14:textId="77777777" w:rsidR="00001E4A" w:rsidRPr="003C2280" w:rsidRDefault="00001E4A">
      <w:pPr>
        <w:rPr>
          <w:rFonts w:ascii="Arial" w:hAnsi="Arial"/>
          <w:b/>
        </w:rPr>
      </w:pPr>
      <w:r w:rsidRPr="003C2280">
        <w:rPr>
          <w:rFonts w:ascii="Arial" w:hAnsi="Arial"/>
          <w:b/>
        </w:rPr>
        <w:t>FINDING, DETERMINATION, AND DECLARATION</w:t>
      </w:r>
    </w:p>
    <w:p w14:paraId="4AF6E428" w14:textId="77777777" w:rsidR="00001E4A" w:rsidRPr="003C2280" w:rsidRDefault="00001E4A">
      <w:pPr>
        <w:rPr>
          <w:rFonts w:ascii="Arial" w:hAnsi="Arial"/>
          <w:bCs/>
          <w:sz w:val="16"/>
        </w:rPr>
      </w:pPr>
      <w:r w:rsidRPr="003C2280">
        <w:rPr>
          <w:rFonts w:ascii="Arial" w:hAnsi="Arial"/>
          <w:bCs/>
          <w:sz w:val="16"/>
        </w:rPr>
        <w:t>Wisconsin Department of Transportation</w:t>
      </w:r>
    </w:p>
    <w:p w14:paraId="7C9BBE93" w14:textId="77777777" w:rsidR="00001E4A" w:rsidRPr="003C2280" w:rsidRDefault="00001E4A">
      <w:pPr>
        <w:rPr>
          <w:rFonts w:ascii="Arial" w:hAnsi="Arial"/>
          <w:bCs/>
          <w:sz w:val="16"/>
        </w:rPr>
      </w:pPr>
      <w:r w:rsidRPr="003C2280">
        <w:rPr>
          <w:rFonts w:ascii="Arial" w:hAnsi="Arial"/>
          <w:bCs/>
          <w:sz w:val="16"/>
        </w:rPr>
        <w:t xml:space="preserve">DT2243     </w:t>
      </w:r>
      <w:r w:rsidR="0031341A">
        <w:rPr>
          <w:rFonts w:ascii="Arial" w:hAnsi="Arial"/>
          <w:bCs/>
          <w:sz w:val="16"/>
        </w:rPr>
        <w:t>7</w:t>
      </w:r>
      <w:r w:rsidR="00B31E47" w:rsidRPr="003C2280">
        <w:rPr>
          <w:rFonts w:ascii="Arial" w:hAnsi="Arial"/>
          <w:bCs/>
          <w:sz w:val="16"/>
        </w:rPr>
        <w:t>/2014</w:t>
      </w:r>
      <w:r w:rsidR="00246F46" w:rsidRPr="003C2280">
        <w:rPr>
          <w:rFonts w:ascii="Arial" w:hAnsi="Arial"/>
          <w:bCs/>
          <w:sz w:val="16"/>
        </w:rPr>
        <w:t xml:space="preserve">     s.84.25 Wis. Stats.</w:t>
      </w:r>
    </w:p>
    <w:p w14:paraId="7DEB0AC1" w14:textId="77777777" w:rsidR="00001E4A" w:rsidRPr="003C2280" w:rsidRDefault="00001E4A">
      <w:pPr>
        <w:pStyle w:val="Header"/>
        <w:tabs>
          <w:tab w:val="clear" w:pos="4320"/>
          <w:tab w:val="clear" w:pos="8640"/>
        </w:tabs>
        <w:rPr>
          <w:rFonts w:ascii="Arial" w:hAnsi="Arial"/>
          <w:sz w:val="20"/>
        </w:rPr>
      </w:pPr>
    </w:p>
    <w:p w14:paraId="3D0889F8" w14:textId="77777777" w:rsidR="00001E4A" w:rsidRPr="003C2280" w:rsidRDefault="00001E4A">
      <w:pPr>
        <w:rPr>
          <w:rFonts w:ascii="Arial" w:hAnsi="Arial"/>
          <w:sz w:val="20"/>
        </w:rPr>
      </w:pPr>
      <w:r w:rsidRPr="003C2280">
        <w:rPr>
          <w:rFonts w:ascii="Arial" w:hAnsi="Arial"/>
          <w:bCs/>
          <w:sz w:val="20"/>
        </w:rPr>
        <w:t xml:space="preserve">The Wisconsin Department of Transportation is establishing a Certain Controlled-Access Highway in </w:t>
      </w:r>
      <w:r w:rsidRPr="003C2280">
        <w:rPr>
          <w:rFonts w:ascii="Arial" w:hAnsi="Arial"/>
          <w:bCs/>
          <w:sz w:val="20"/>
        </w:rPr>
        <w:fldChar w:fldCharType="begin">
          <w:ffData>
            <w:name w:val="Text2"/>
            <w:enabled/>
            <w:calcOnExit w:val="0"/>
            <w:textInput/>
          </w:ffData>
        </w:fldChar>
      </w:r>
      <w:bookmarkStart w:id="0" w:name="Text2"/>
      <w:r w:rsidRPr="003C2280">
        <w:rPr>
          <w:rFonts w:ascii="Arial" w:hAnsi="Arial"/>
          <w:bCs/>
          <w:sz w:val="20"/>
        </w:rPr>
        <w:instrText xml:space="preserve"> FORMTEXT </w:instrText>
      </w:r>
      <w:r w:rsidRPr="003C2280">
        <w:rPr>
          <w:rFonts w:ascii="Arial" w:hAnsi="Arial"/>
          <w:bCs/>
          <w:sz w:val="20"/>
        </w:rPr>
      </w:r>
      <w:r w:rsidRPr="003C2280">
        <w:rPr>
          <w:rFonts w:ascii="Arial" w:hAnsi="Arial"/>
          <w:bCs/>
          <w:sz w:val="20"/>
        </w:rPr>
        <w:fldChar w:fldCharType="separate"/>
      </w:r>
      <w:r w:rsidR="005D4203" w:rsidRPr="003C2280">
        <w:rPr>
          <w:rFonts w:ascii="Arial" w:hAnsi="Arial"/>
          <w:bCs/>
          <w:noProof/>
          <w:sz w:val="20"/>
        </w:rPr>
        <w:t> </w:t>
      </w:r>
      <w:r w:rsidR="005D4203" w:rsidRPr="003C2280">
        <w:rPr>
          <w:rFonts w:ascii="Arial" w:hAnsi="Arial"/>
          <w:bCs/>
          <w:noProof/>
          <w:sz w:val="20"/>
        </w:rPr>
        <w:t> </w:t>
      </w:r>
      <w:r w:rsidR="005D4203" w:rsidRPr="003C2280">
        <w:rPr>
          <w:rFonts w:ascii="Arial" w:hAnsi="Arial"/>
          <w:bCs/>
          <w:noProof/>
          <w:sz w:val="20"/>
        </w:rPr>
        <w:t> </w:t>
      </w:r>
      <w:r w:rsidR="005D4203" w:rsidRPr="003C2280">
        <w:rPr>
          <w:rFonts w:ascii="Arial" w:hAnsi="Arial"/>
          <w:bCs/>
          <w:noProof/>
          <w:sz w:val="20"/>
        </w:rPr>
        <w:t> </w:t>
      </w:r>
      <w:r w:rsidR="005D4203" w:rsidRPr="003C2280">
        <w:rPr>
          <w:rFonts w:ascii="Arial" w:hAnsi="Arial"/>
          <w:bCs/>
          <w:noProof/>
          <w:sz w:val="20"/>
        </w:rPr>
        <w:t> </w:t>
      </w:r>
      <w:r w:rsidRPr="003C2280">
        <w:rPr>
          <w:rFonts w:ascii="Arial" w:hAnsi="Arial"/>
          <w:bCs/>
          <w:sz w:val="20"/>
        </w:rPr>
        <w:fldChar w:fldCharType="end"/>
      </w:r>
      <w:bookmarkEnd w:id="0"/>
      <w:r w:rsidRPr="003C2280">
        <w:rPr>
          <w:rFonts w:ascii="Arial" w:hAnsi="Arial"/>
          <w:bCs/>
          <w:sz w:val="20"/>
        </w:rPr>
        <w:t xml:space="preserve"> County, Wisconsin, with reference to rural portions of a certain </w:t>
      </w:r>
      <w:r w:rsidRPr="003C2280">
        <w:rPr>
          <w:rFonts w:ascii="Arial" w:hAnsi="Arial"/>
          <w:bCs/>
          <w:sz w:val="20"/>
        </w:rPr>
        <w:fldChar w:fldCharType="begin">
          <w:ffData>
            <w:name w:val="Dropdown5"/>
            <w:enabled/>
            <w:calcOnExit w:val="0"/>
            <w:ddList>
              <w:listEntry w:val="          "/>
              <w:listEntry w:val="State Trunk"/>
              <w:listEntry w:val="United States"/>
            </w:ddList>
          </w:ffData>
        </w:fldChar>
      </w:r>
      <w:bookmarkStart w:id="1" w:name="Dropdown5"/>
      <w:r w:rsidRPr="003C2280">
        <w:rPr>
          <w:rFonts w:ascii="Arial" w:hAnsi="Arial"/>
          <w:bCs/>
          <w:sz w:val="20"/>
        </w:rPr>
        <w:instrText xml:space="preserve"> FORMDROPDOWN </w:instrText>
      </w:r>
      <w:r w:rsidRPr="003C2280">
        <w:rPr>
          <w:rFonts w:ascii="Arial" w:hAnsi="Arial"/>
          <w:bCs/>
          <w:sz w:val="20"/>
        </w:rPr>
      </w:r>
      <w:r w:rsidRPr="003C2280">
        <w:rPr>
          <w:rFonts w:ascii="Arial" w:hAnsi="Arial"/>
          <w:bCs/>
          <w:sz w:val="20"/>
        </w:rPr>
        <w:fldChar w:fldCharType="end"/>
      </w:r>
      <w:bookmarkEnd w:id="1"/>
      <w:r w:rsidRPr="003C2280">
        <w:rPr>
          <w:rFonts w:ascii="Arial" w:hAnsi="Arial"/>
          <w:bCs/>
          <w:sz w:val="20"/>
        </w:rPr>
        <w:t xml:space="preserve"> Highway in the </w:t>
      </w:r>
      <w:r w:rsidRPr="003C2280">
        <w:rPr>
          <w:rFonts w:ascii="Arial" w:hAnsi="Arial"/>
          <w:bCs/>
          <w:sz w:val="20"/>
        </w:rPr>
        <w:fldChar w:fldCharType="begin">
          <w:ffData>
            <w:name w:val="Dropdown6"/>
            <w:enabled/>
            <w:calcOnExit w:val="0"/>
            <w:ddList>
              <w:listEntry w:val="          "/>
              <w:listEntry w:val="Town"/>
              <w:listEntry w:val="City"/>
              <w:listEntry w:val="Village"/>
            </w:ddList>
          </w:ffData>
        </w:fldChar>
      </w:r>
      <w:bookmarkStart w:id="2" w:name="Dropdown6"/>
      <w:r w:rsidRPr="003C2280">
        <w:rPr>
          <w:rFonts w:ascii="Arial" w:hAnsi="Arial"/>
          <w:bCs/>
          <w:sz w:val="20"/>
        </w:rPr>
        <w:instrText xml:space="preserve"> FORMDROPDOWN </w:instrText>
      </w:r>
      <w:r w:rsidRPr="003C2280">
        <w:rPr>
          <w:rFonts w:ascii="Arial" w:hAnsi="Arial"/>
          <w:bCs/>
          <w:sz w:val="20"/>
        </w:rPr>
      </w:r>
      <w:r w:rsidRPr="003C2280">
        <w:rPr>
          <w:rFonts w:ascii="Arial" w:hAnsi="Arial"/>
          <w:bCs/>
          <w:sz w:val="20"/>
        </w:rPr>
        <w:fldChar w:fldCharType="end"/>
      </w:r>
      <w:bookmarkEnd w:id="2"/>
      <w:r w:rsidRPr="003C2280">
        <w:rPr>
          <w:rFonts w:ascii="Arial" w:hAnsi="Arial"/>
          <w:bCs/>
          <w:sz w:val="20"/>
        </w:rPr>
        <w:t xml:space="preserve"> of </w:t>
      </w:r>
      <w:r w:rsidRPr="003C2280">
        <w:rPr>
          <w:rFonts w:ascii="Arial" w:hAnsi="Arial"/>
          <w:bCs/>
          <w:sz w:val="20"/>
        </w:rPr>
        <w:fldChar w:fldCharType="begin">
          <w:ffData>
            <w:name w:val="Text24"/>
            <w:enabled/>
            <w:calcOnExit w:val="0"/>
            <w:textInput/>
          </w:ffData>
        </w:fldChar>
      </w:r>
      <w:bookmarkStart w:id="3" w:name="Text24"/>
      <w:r w:rsidRPr="003C2280">
        <w:rPr>
          <w:rFonts w:ascii="Arial" w:hAnsi="Arial"/>
          <w:bCs/>
          <w:sz w:val="20"/>
        </w:rPr>
        <w:instrText xml:space="preserve"> FORMTEXT </w:instrText>
      </w:r>
      <w:r w:rsidRPr="003C2280">
        <w:rPr>
          <w:rFonts w:ascii="Arial" w:hAnsi="Arial"/>
          <w:bCs/>
          <w:sz w:val="20"/>
        </w:rPr>
      </w:r>
      <w:r w:rsidRPr="003C2280">
        <w:rPr>
          <w:rFonts w:ascii="Arial" w:hAnsi="Arial"/>
          <w:bCs/>
          <w:sz w:val="20"/>
        </w:rPr>
        <w:fldChar w:fldCharType="separate"/>
      </w:r>
      <w:r w:rsidR="005D4203" w:rsidRPr="003C2280">
        <w:rPr>
          <w:rFonts w:ascii="Arial" w:hAnsi="Arial"/>
          <w:bCs/>
          <w:noProof/>
          <w:sz w:val="20"/>
        </w:rPr>
        <w:t> </w:t>
      </w:r>
      <w:r w:rsidR="005D4203" w:rsidRPr="003C2280">
        <w:rPr>
          <w:rFonts w:ascii="Arial" w:hAnsi="Arial"/>
          <w:bCs/>
          <w:noProof/>
          <w:sz w:val="20"/>
        </w:rPr>
        <w:t> </w:t>
      </w:r>
      <w:r w:rsidR="005D4203" w:rsidRPr="003C2280">
        <w:rPr>
          <w:rFonts w:ascii="Arial" w:hAnsi="Arial"/>
          <w:bCs/>
          <w:noProof/>
          <w:sz w:val="20"/>
        </w:rPr>
        <w:t> </w:t>
      </w:r>
      <w:r w:rsidR="005D4203" w:rsidRPr="003C2280">
        <w:rPr>
          <w:rFonts w:ascii="Arial" w:hAnsi="Arial"/>
          <w:bCs/>
          <w:noProof/>
          <w:sz w:val="20"/>
        </w:rPr>
        <w:t> </w:t>
      </w:r>
      <w:r w:rsidR="005D4203" w:rsidRPr="003C2280">
        <w:rPr>
          <w:rFonts w:ascii="Arial" w:hAnsi="Arial"/>
          <w:bCs/>
          <w:noProof/>
          <w:sz w:val="20"/>
        </w:rPr>
        <w:t> </w:t>
      </w:r>
      <w:r w:rsidRPr="003C2280">
        <w:rPr>
          <w:rFonts w:ascii="Arial" w:hAnsi="Arial"/>
          <w:bCs/>
          <w:sz w:val="20"/>
        </w:rPr>
        <w:fldChar w:fldCharType="end"/>
      </w:r>
      <w:bookmarkEnd w:id="3"/>
      <w:r w:rsidRPr="003C2280">
        <w:rPr>
          <w:rFonts w:ascii="Arial" w:hAnsi="Arial"/>
          <w:bCs/>
          <w:sz w:val="20"/>
        </w:rPr>
        <w:t>.</w:t>
      </w:r>
    </w:p>
    <w:tbl>
      <w:tblPr>
        <w:tblW w:w="0" w:type="auto"/>
        <w:tblInd w:w="8" w:type="dxa"/>
        <w:tblLayout w:type="fixed"/>
        <w:tblCellMar>
          <w:left w:w="0" w:type="dxa"/>
          <w:right w:w="0" w:type="dxa"/>
        </w:tblCellMar>
        <w:tblLook w:val="0000" w:firstRow="0" w:lastRow="0" w:firstColumn="0" w:lastColumn="0" w:noHBand="0" w:noVBand="0"/>
      </w:tblPr>
      <w:tblGrid>
        <w:gridCol w:w="4320"/>
      </w:tblGrid>
      <w:tr w:rsidR="00001E4A" w:rsidRPr="003C2280" w14:paraId="5A1BF9AF" w14:textId="77777777">
        <w:tblPrEx>
          <w:tblCellMar>
            <w:top w:w="0" w:type="dxa"/>
            <w:left w:w="0" w:type="dxa"/>
            <w:bottom w:w="0" w:type="dxa"/>
            <w:right w:w="0" w:type="dxa"/>
          </w:tblCellMar>
        </w:tblPrEx>
        <w:trPr>
          <w:trHeight w:hRule="exact" w:val="3860"/>
        </w:trPr>
        <w:tc>
          <w:tcPr>
            <w:tcW w:w="4320" w:type="dxa"/>
            <w:tcBorders>
              <w:left w:val="single" w:sz="6" w:space="0" w:color="auto"/>
            </w:tcBorders>
          </w:tcPr>
          <w:p w14:paraId="0BA1D2AD" w14:textId="77777777" w:rsidR="00001E4A" w:rsidRPr="003C2280" w:rsidRDefault="00001E4A">
            <w:pPr>
              <w:framePr w:hSpace="187" w:wrap="around" w:vAnchor="page" w:hAnchor="page" w:x="7201" w:y="721" w:anchorLock="1"/>
              <w:rPr>
                <w:rFonts w:ascii="Arial" w:hAnsi="Arial"/>
                <w:sz w:val="16"/>
              </w:rPr>
            </w:pPr>
          </w:p>
        </w:tc>
      </w:tr>
      <w:tr w:rsidR="00001E4A" w:rsidRPr="003C2280" w14:paraId="730E9AA0" w14:textId="77777777">
        <w:tblPrEx>
          <w:tblCellMar>
            <w:top w:w="0" w:type="dxa"/>
            <w:left w:w="0" w:type="dxa"/>
            <w:bottom w:w="0" w:type="dxa"/>
            <w:right w:w="0" w:type="dxa"/>
          </w:tblCellMar>
        </w:tblPrEx>
        <w:tc>
          <w:tcPr>
            <w:tcW w:w="4320" w:type="dxa"/>
            <w:tcBorders>
              <w:left w:val="single" w:sz="6" w:space="0" w:color="auto"/>
              <w:bottom w:val="single" w:sz="6" w:space="0" w:color="auto"/>
            </w:tcBorders>
          </w:tcPr>
          <w:p w14:paraId="7E46894F" w14:textId="77777777" w:rsidR="00001E4A" w:rsidRPr="003C2280" w:rsidRDefault="00001E4A">
            <w:pPr>
              <w:framePr w:hSpace="187" w:wrap="around" w:vAnchor="page" w:hAnchor="page" w:x="7201" w:y="721" w:anchorLock="1"/>
              <w:ind w:left="29"/>
              <w:rPr>
                <w:rFonts w:ascii="Arial" w:hAnsi="Arial"/>
                <w:sz w:val="16"/>
              </w:rPr>
            </w:pPr>
            <w:r w:rsidRPr="003C2280">
              <w:rPr>
                <w:rFonts w:ascii="Arial" w:hAnsi="Arial"/>
                <w:sz w:val="16"/>
              </w:rPr>
              <w:t>This space is reserved for recording data</w:t>
            </w:r>
          </w:p>
        </w:tc>
      </w:tr>
      <w:tr w:rsidR="00001E4A" w:rsidRPr="003C2280" w14:paraId="771837EB" w14:textId="77777777">
        <w:tblPrEx>
          <w:tblCellMar>
            <w:top w:w="0" w:type="dxa"/>
            <w:left w:w="0" w:type="dxa"/>
            <w:bottom w:w="0" w:type="dxa"/>
            <w:right w:w="0" w:type="dxa"/>
          </w:tblCellMar>
        </w:tblPrEx>
        <w:trPr>
          <w:trHeight w:hRule="exact" w:val="320"/>
        </w:trPr>
        <w:tc>
          <w:tcPr>
            <w:tcW w:w="4320" w:type="dxa"/>
            <w:tcBorders>
              <w:left w:val="single" w:sz="6" w:space="0" w:color="auto"/>
            </w:tcBorders>
          </w:tcPr>
          <w:p w14:paraId="124EE0F1" w14:textId="77777777" w:rsidR="00001E4A" w:rsidRPr="003C2280" w:rsidRDefault="00001E4A">
            <w:pPr>
              <w:framePr w:hSpace="187" w:wrap="around" w:vAnchor="page" w:hAnchor="page" w:x="7201" w:y="721" w:anchorLock="1"/>
              <w:spacing w:before="20"/>
              <w:ind w:left="29"/>
              <w:rPr>
                <w:rFonts w:ascii="Arial" w:hAnsi="Arial"/>
                <w:sz w:val="16"/>
              </w:rPr>
            </w:pPr>
            <w:r w:rsidRPr="003C2280">
              <w:rPr>
                <w:rFonts w:ascii="Arial" w:hAnsi="Arial"/>
                <w:sz w:val="16"/>
              </w:rPr>
              <w:t>Return to:</w:t>
            </w:r>
          </w:p>
        </w:tc>
      </w:tr>
      <w:tr w:rsidR="00001E4A" w:rsidRPr="003C2280" w14:paraId="0C8C4477" w14:textId="77777777">
        <w:tblPrEx>
          <w:tblCellMar>
            <w:top w:w="0" w:type="dxa"/>
            <w:left w:w="0" w:type="dxa"/>
            <w:bottom w:w="0" w:type="dxa"/>
            <w:right w:w="0" w:type="dxa"/>
          </w:tblCellMar>
        </w:tblPrEx>
        <w:trPr>
          <w:trHeight w:hRule="exact" w:val="1520"/>
        </w:trPr>
        <w:tc>
          <w:tcPr>
            <w:tcW w:w="4320" w:type="dxa"/>
            <w:tcBorders>
              <w:left w:val="single" w:sz="6" w:space="0" w:color="auto"/>
              <w:bottom w:val="single" w:sz="4" w:space="0" w:color="auto"/>
            </w:tcBorders>
          </w:tcPr>
          <w:p w14:paraId="77261F50" w14:textId="77777777" w:rsidR="00001E4A" w:rsidRPr="003C2280" w:rsidRDefault="00001E4A">
            <w:pPr>
              <w:framePr w:hSpace="187" w:wrap="around" w:vAnchor="page" w:hAnchor="page" w:x="7201" w:y="721" w:anchorLock="1"/>
              <w:ind w:left="29"/>
              <w:rPr>
                <w:rFonts w:ascii="Arial" w:hAnsi="Arial"/>
                <w:sz w:val="20"/>
              </w:rPr>
            </w:pPr>
            <w:r w:rsidRPr="003C2280">
              <w:rPr>
                <w:rFonts w:ascii="Arial" w:hAnsi="Arial"/>
                <w:sz w:val="20"/>
              </w:rPr>
              <w:fldChar w:fldCharType="begin">
                <w:ffData>
                  <w:name w:val="Text22"/>
                  <w:enabled/>
                  <w:calcOnExit w:val="0"/>
                  <w:textInput/>
                </w:ffData>
              </w:fldChar>
            </w:r>
            <w:bookmarkStart w:id="4" w:name="Text22"/>
            <w:r w:rsidRPr="003C2280">
              <w:rPr>
                <w:rFonts w:ascii="Arial" w:hAnsi="Arial"/>
                <w:sz w:val="20"/>
              </w:rPr>
              <w:instrText xml:space="preserve"> FORMTEXT </w:instrText>
            </w:r>
            <w:r w:rsidRPr="003C2280">
              <w:rPr>
                <w:rFonts w:ascii="Arial" w:hAnsi="Arial"/>
                <w:sz w:val="20"/>
              </w:rPr>
            </w:r>
            <w:r w:rsidRPr="003C2280">
              <w:rPr>
                <w:rFonts w:ascii="Arial" w:hAnsi="Arial"/>
                <w:sz w:val="20"/>
              </w:rPr>
              <w:fldChar w:fldCharType="separate"/>
            </w:r>
            <w:r w:rsidR="005D4203" w:rsidRPr="003C2280">
              <w:rPr>
                <w:rFonts w:ascii="Arial" w:hAnsi="Arial"/>
                <w:noProof/>
                <w:sz w:val="20"/>
              </w:rPr>
              <w:t> </w:t>
            </w:r>
            <w:r w:rsidR="005D4203" w:rsidRPr="003C2280">
              <w:rPr>
                <w:rFonts w:ascii="Arial" w:hAnsi="Arial"/>
                <w:noProof/>
                <w:sz w:val="20"/>
              </w:rPr>
              <w:t> </w:t>
            </w:r>
            <w:r w:rsidR="005D4203" w:rsidRPr="003C2280">
              <w:rPr>
                <w:rFonts w:ascii="Arial" w:hAnsi="Arial"/>
                <w:noProof/>
                <w:sz w:val="20"/>
              </w:rPr>
              <w:t> </w:t>
            </w:r>
            <w:r w:rsidR="005D4203" w:rsidRPr="003C2280">
              <w:rPr>
                <w:rFonts w:ascii="Arial" w:hAnsi="Arial"/>
                <w:noProof/>
                <w:sz w:val="20"/>
              </w:rPr>
              <w:t> </w:t>
            </w:r>
            <w:r w:rsidR="005D4203" w:rsidRPr="003C2280">
              <w:rPr>
                <w:rFonts w:ascii="Arial" w:hAnsi="Arial"/>
                <w:noProof/>
                <w:sz w:val="20"/>
              </w:rPr>
              <w:t> </w:t>
            </w:r>
            <w:r w:rsidRPr="003C2280">
              <w:rPr>
                <w:rFonts w:ascii="Arial" w:hAnsi="Arial"/>
                <w:sz w:val="20"/>
              </w:rPr>
              <w:fldChar w:fldCharType="end"/>
            </w:r>
            <w:bookmarkEnd w:id="4"/>
          </w:p>
        </w:tc>
      </w:tr>
    </w:tbl>
    <w:p w14:paraId="7C2B3B34" w14:textId="77777777" w:rsidR="00001E4A" w:rsidRPr="003C2280" w:rsidRDefault="00001E4A">
      <w:pPr>
        <w:jc w:val="center"/>
        <w:rPr>
          <w:rFonts w:ascii="Arial" w:hAnsi="Arial"/>
          <w:sz w:val="20"/>
        </w:rPr>
      </w:pPr>
    </w:p>
    <w:p w14:paraId="218B4004" w14:textId="77777777" w:rsidR="00001E4A" w:rsidRPr="003C2280" w:rsidRDefault="00001E4A">
      <w:pPr>
        <w:jc w:val="both"/>
        <w:rPr>
          <w:rFonts w:ascii="Arial" w:hAnsi="Arial"/>
          <w:sz w:val="20"/>
        </w:rPr>
      </w:pPr>
      <w:r w:rsidRPr="003C2280">
        <w:rPr>
          <w:rFonts w:ascii="Arial" w:hAnsi="Arial"/>
          <w:sz w:val="20"/>
        </w:rPr>
        <w:t xml:space="preserve">The Wisconsin Department of Transportation, referred to as the DEPARTMENT, judging that public safety, convenience, and the general welfare require effective and special control of traffic entering upon or leaving rural portions of a certain </w:t>
      </w:r>
      <w:r w:rsidRPr="003C2280">
        <w:rPr>
          <w:rFonts w:ascii="Arial" w:hAnsi="Arial"/>
          <w:sz w:val="20"/>
        </w:rPr>
        <w:fldChar w:fldCharType="begin">
          <w:ffData>
            <w:name w:val="Dropdown7"/>
            <w:enabled/>
            <w:calcOnExit w:val="0"/>
            <w:ddList>
              <w:listEntry w:val="          "/>
              <w:listEntry w:val="State Trunk"/>
              <w:listEntry w:val="United States"/>
            </w:ddList>
          </w:ffData>
        </w:fldChar>
      </w:r>
      <w:bookmarkStart w:id="5" w:name="Dropdown7"/>
      <w:r w:rsidRPr="003C2280">
        <w:rPr>
          <w:rFonts w:ascii="Arial" w:hAnsi="Arial"/>
          <w:sz w:val="20"/>
        </w:rPr>
        <w:instrText xml:space="preserve"> FORMDROPDOWN </w:instrText>
      </w:r>
      <w:r w:rsidRPr="003C2280">
        <w:rPr>
          <w:rFonts w:ascii="Arial" w:hAnsi="Arial"/>
          <w:sz w:val="20"/>
        </w:rPr>
      </w:r>
      <w:r w:rsidRPr="003C2280">
        <w:rPr>
          <w:rFonts w:ascii="Arial" w:hAnsi="Arial"/>
          <w:sz w:val="20"/>
        </w:rPr>
        <w:fldChar w:fldCharType="end"/>
      </w:r>
      <w:bookmarkEnd w:id="5"/>
      <w:r w:rsidRPr="003C2280">
        <w:rPr>
          <w:rFonts w:ascii="Arial" w:hAnsi="Arial"/>
          <w:sz w:val="20"/>
        </w:rPr>
        <w:t xml:space="preserve"> Highway in </w:t>
      </w:r>
      <w:r w:rsidRPr="003C2280">
        <w:rPr>
          <w:rFonts w:ascii="Arial" w:hAnsi="Arial"/>
          <w:sz w:val="20"/>
        </w:rPr>
        <w:fldChar w:fldCharType="begin">
          <w:ffData>
            <w:name w:val="Text25"/>
            <w:enabled/>
            <w:calcOnExit w:val="0"/>
            <w:textInput/>
          </w:ffData>
        </w:fldChar>
      </w:r>
      <w:bookmarkStart w:id="6" w:name="Text25"/>
      <w:r w:rsidRPr="003C2280">
        <w:rPr>
          <w:rFonts w:ascii="Arial" w:hAnsi="Arial"/>
          <w:sz w:val="20"/>
        </w:rPr>
        <w:instrText xml:space="preserve"> FORMTEXT </w:instrText>
      </w:r>
      <w:r w:rsidRPr="003C2280">
        <w:rPr>
          <w:rFonts w:ascii="Arial" w:hAnsi="Arial"/>
          <w:sz w:val="20"/>
        </w:rPr>
      </w:r>
      <w:r w:rsidRPr="003C2280">
        <w:rPr>
          <w:rFonts w:ascii="Arial" w:hAnsi="Arial"/>
          <w:sz w:val="20"/>
        </w:rPr>
        <w:fldChar w:fldCharType="separate"/>
      </w:r>
      <w:r w:rsidR="005D4203" w:rsidRPr="003C2280">
        <w:rPr>
          <w:rFonts w:ascii="Arial" w:hAnsi="Arial"/>
          <w:noProof/>
          <w:sz w:val="20"/>
        </w:rPr>
        <w:t> </w:t>
      </w:r>
      <w:r w:rsidR="005D4203" w:rsidRPr="003C2280">
        <w:rPr>
          <w:rFonts w:ascii="Arial" w:hAnsi="Arial"/>
          <w:noProof/>
          <w:sz w:val="20"/>
        </w:rPr>
        <w:t> </w:t>
      </w:r>
      <w:r w:rsidR="005D4203" w:rsidRPr="003C2280">
        <w:rPr>
          <w:rFonts w:ascii="Arial" w:hAnsi="Arial"/>
          <w:noProof/>
          <w:sz w:val="20"/>
        </w:rPr>
        <w:t> </w:t>
      </w:r>
      <w:r w:rsidR="005D4203" w:rsidRPr="003C2280">
        <w:rPr>
          <w:rFonts w:ascii="Arial" w:hAnsi="Arial"/>
          <w:noProof/>
          <w:sz w:val="20"/>
        </w:rPr>
        <w:t> </w:t>
      </w:r>
      <w:r w:rsidR="005D4203" w:rsidRPr="003C2280">
        <w:rPr>
          <w:rFonts w:ascii="Arial" w:hAnsi="Arial"/>
          <w:noProof/>
          <w:sz w:val="20"/>
        </w:rPr>
        <w:t> </w:t>
      </w:r>
      <w:r w:rsidRPr="003C2280">
        <w:rPr>
          <w:rFonts w:ascii="Arial" w:hAnsi="Arial"/>
          <w:sz w:val="20"/>
        </w:rPr>
        <w:fldChar w:fldCharType="end"/>
      </w:r>
      <w:bookmarkEnd w:id="6"/>
      <w:r w:rsidRPr="003C2280">
        <w:rPr>
          <w:rFonts w:ascii="Arial" w:hAnsi="Arial"/>
          <w:sz w:val="20"/>
        </w:rPr>
        <w:t xml:space="preserve"> County, Wisconsin, as officially laid out and known as</w:t>
      </w:r>
      <w:r w:rsidRPr="003C2280">
        <w:rPr>
          <w:rFonts w:ascii="Arial" w:hAnsi="Arial" w:cs="Arial"/>
          <w:sz w:val="20"/>
        </w:rPr>
        <w:t xml:space="preserve"> </w:t>
      </w:r>
      <w:r w:rsidRPr="003C2280">
        <w:rPr>
          <w:rFonts w:ascii="Arial" w:hAnsi="Arial" w:cs="Arial"/>
          <w:sz w:val="20"/>
        </w:rPr>
        <w:fldChar w:fldCharType="begin">
          <w:ffData>
            <w:name w:val=""/>
            <w:enabled/>
            <w:calcOnExit w:val="0"/>
            <w:ddList>
              <w:listEntry w:val="          "/>
              <w:listEntry w:val="State Trunk"/>
              <w:listEntry w:val="United States"/>
            </w:ddList>
          </w:ffData>
        </w:fldChar>
      </w:r>
      <w:r w:rsidRPr="003C2280">
        <w:rPr>
          <w:rFonts w:ascii="Arial" w:hAnsi="Arial" w:cs="Arial"/>
          <w:sz w:val="20"/>
        </w:rPr>
        <w:instrText xml:space="preserve"> FORMDROPDOWN </w:instrText>
      </w:r>
      <w:r w:rsidRPr="003C2280">
        <w:rPr>
          <w:rFonts w:ascii="Arial" w:hAnsi="Arial" w:cs="Arial"/>
          <w:sz w:val="20"/>
        </w:rPr>
      </w:r>
      <w:r w:rsidRPr="003C2280">
        <w:rPr>
          <w:rFonts w:ascii="Arial" w:hAnsi="Arial" w:cs="Arial"/>
          <w:sz w:val="20"/>
        </w:rPr>
        <w:fldChar w:fldCharType="end"/>
      </w:r>
      <w:r w:rsidRPr="003C2280">
        <w:rPr>
          <w:rFonts w:ascii="Arial" w:hAnsi="Arial" w:cs="Arial"/>
          <w:sz w:val="20"/>
        </w:rPr>
        <w:t xml:space="preserve"> Highway </w:t>
      </w:r>
      <w:r w:rsidRPr="003C2280">
        <w:rPr>
          <w:rFonts w:ascii="Arial" w:hAnsi="Arial" w:cs="Arial"/>
          <w:sz w:val="20"/>
        </w:rPr>
        <w:fldChar w:fldCharType="begin">
          <w:ffData>
            <w:name w:val="Text42"/>
            <w:enabled/>
            <w:calcOnExit w:val="0"/>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beginning </w:t>
      </w:r>
      <w:r w:rsidRPr="003C2280">
        <w:rPr>
          <w:rFonts w:ascii="Arial" w:hAnsi="Arial" w:cs="Arial"/>
          <w:sz w:val="20"/>
        </w:rPr>
        <w:fldChar w:fldCharType="begin">
          <w:ffData>
            <w:name w:val=""/>
            <w:enabled/>
            <w:calcOnExit w:val="0"/>
            <w:statusText w:type="text" w:val="Specifically define limits of project."/>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for a net centerline distance of approximately </w:t>
      </w:r>
      <w:r w:rsidRPr="003C2280">
        <w:rPr>
          <w:rFonts w:ascii="Arial" w:hAnsi="Arial" w:cs="Arial"/>
          <w:sz w:val="20"/>
        </w:rPr>
        <w:fldChar w:fldCharType="begin">
          <w:ffData>
            <w:name w:val="Text44"/>
            <w:enabled/>
            <w:calcOnExit w:val="0"/>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miles, and having made traffic engineering surveys, investigations, and studies as required by law, and having held a public hearing in the matter on </w:t>
      </w:r>
      <w:r w:rsidRPr="003C2280">
        <w:rPr>
          <w:rFonts w:ascii="Arial" w:hAnsi="Arial" w:cs="Arial"/>
          <w:sz w:val="20"/>
        </w:rPr>
        <w:fldChar w:fldCharType="begin">
          <w:ffData>
            <w:name w:val="Text45"/>
            <w:enabled/>
            <w:calcOnExit w:val="0"/>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from </w:t>
      </w:r>
      <w:r w:rsidRPr="003C2280">
        <w:rPr>
          <w:rFonts w:ascii="Arial" w:hAnsi="Arial" w:cs="Arial"/>
          <w:sz w:val="20"/>
        </w:rPr>
        <w:fldChar w:fldCharType="begin">
          <w:ffData>
            <w:name w:val="Text46"/>
            <w:enabled/>
            <w:calcOnExit w:val="0"/>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at </w:t>
      </w:r>
      <w:r w:rsidRPr="003C2280">
        <w:rPr>
          <w:rFonts w:ascii="Arial" w:hAnsi="Arial" w:cs="Arial"/>
          <w:sz w:val="20"/>
        </w:rPr>
        <w:fldChar w:fldCharType="begin">
          <w:ffData>
            <w:name w:val="Text47"/>
            <w:enabled/>
            <w:calcOnExit w:val="0"/>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in the </w:t>
      </w:r>
      <w:r w:rsidRPr="003C2280">
        <w:rPr>
          <w:rFonts w:ascii="Arial" w:hAnsi="Arial" w:cs="Arial"/>
          <w:sz w:val="20"/>
        </w:rPr>
        <w:fldChar w:fldCharType="begin">
          <w:ffData>
            <w:name w:val="Text48"/>
            <w:enabled/>
            <w:calcOnExit w:val="0"/>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County, Wisconsin, following notice duly given by three separate publications in the </w:t>
      </w:r>
      <w:r w:rsidRPr="003C2280">
        <w:rPr>
          <w:rFonts w:ascii="Arial" w:hAnsi="Arial" w:cs="Arial"/>
          <w:sz w:val="20"/>
        </w:rPr>
        <w:fldChar w:fldCharType="begin">
          <w:ffData>
            <w:name w:val="Text49"/>
            <w:enabled/>
            <w:calcOnExit w:val="0"/>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on </w:t>
      </w:r>
      <w:r w:rsidRPr="003C2280">
        <w:rPr>
          <w:rFonts w:ascii="Arial" w:hAnsi="Arial" w:cs="Arial"/>
          <w:sz w:val="20"/>
        </w:rPr>
        <w:fldChar w:fldCharType="begin">
          <w:ffData>
            <w:name w:val="Text50"/>
            <w:enabled/>
            <w:calcOnExit w:val="0"/>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having general circulation in the area and having done all things in the manner required by law to be done by the </w:t>
      </w:r>
      <w:r w:rsidRPr="003C2280">
        <w:rPr>
          <w:rFonts w:ascii="Arial" w:hAnsi="Arial"/>
          <w:sz w:val="20"/>
        </w:rPr>
        <w:t>DEPARTMENT</w:t>
      </w:r>
      <w:r w:rsidRPr="003C2280">
        <w:rPr>
          <w:rFonts w:ascii="Arial" w:hAnsi="Arial" w:cs="Arial"/>
          <w:sz w:val="20"/>
        </w:rPr>
        <w:t>.</w:t>
      </w:r>
    </w:p>
    <w:p w14:paraId="76239252" w14:textId="77777777" w:rsidR="00001E4A" w:rsidRPr="003C2280" w:rsidRDefault="00001E4A">
      <w:pPr>
        <w:jc w:val="both"/>
        <w:rPr>
          <w:rFonts w:ascii="Arial" w:hAnsi="Arial"/>
          <w:sz w:val="20"/>
        </w:rPr>
      </w:pPr>
    </w:p>
    <w:p w14:paraId="4DB14ED2" w14:textId="77777777" w:rsidR="00001E4A" w:rsidRPr="003C2280" w:rsidRDefault="00001E4A">
      <w:pPr>
        <w:jc w:val="both"/>
        <w:rPr>
          <w:rFonts w:ascii="Arial" w:hAnsi="Arial"/>
          <w:sz w:val="20"/>
        </w:rPr>
      </w:pPr>
      <w:r w:rsidRPr="003C2280">
        <w:rPr>
          <w:rFonts w:ascii="Arial" w:hAnsi="Arial"/>
          <w:sz w:val="20"/>
        </w:rPr>
        <w:t>The Wisconsin Department of Transportation finds, determines, and declares:</w:t>
      </w:r>
    </w:p>
    <w:p w14:paraId="2629B205" w14:textId="77777777" w:rsidR="00001E4A" w:rsidRPr="003C2280" w:rsidRDefault="00001E4A">
      <w:pPr>
        <w:jc w:val="both"/>
        <w:rPr>
          <w:rFonts w:ascii="Arial" w:hAnsi="Arial"/>
          <w:sz w:val="20"/>
        </w:rPr>
      </w:pPr>
    </w:p>
    <w:p w14:paraId="289F3A97" w14:textId="77777777" w:rsidR="00001E4A" w:rsidRPr="003C2280" w:rsidRDefault="00001E4A">
      <w:pPr>
        <w:ind w:left="480" w:hanging="480"/>
        <w:rPr>
          <w:rFonts w:ascii="Arial" w:hAnsi="Arial" w:cs="Arial"/>
          <w:sz w:val="20"/>
        </w:rPr>
      </w:pPr>
      <w:r w:rsidRPr="003C2280">
        <w:rPr>
          <w:rFonts w:ascii="Arial" w:hAnsi="Arial" w:cs="Arial"/>
          <w:sz w:val="20"/>
        </w:rPr>
        <w:t>I.</w:t>
      </w:r>
      <w:r w:rsidRPr="003C2280">
        <w:rPr>
          <w:rFonts w:ascii="Arial" w:hAnsi="Arial" w:cs="Arial"/>
          <w:sz w:val="20"/>
        </w:rPr>
        <w:tab/>
        <w:t xml:space="preserve">That it is necessary in the interest of public safety, convenience, and the general welfare that the rural portions of the officially laid out </w:t>
      </w:r>
      <w:r w:rsidRPr="003C2280">
        <w:rPr>
          <w:rFonts w:ascii="Arial" w:hAnsi="Arial"/>
          <w:sz w:val="20"/>
        </w:rPr>
        <w:fldChar w:fldCharType="begin">
          <w:ffData>
            <w:name w:val=""/>
            <w:enabled/>
            <w:calcOnExit w:val="0"/>
            <w:ddList>
              <w:listEntry w:val="          "/>
              <w:listEntry w:val="State Trunk"/>
              <w:listEntry w:val="United States"/>
            </w:ddList>
          </w:ffData>
        </w:fldChar>
      </w:r>
      <w:r w:rsidRPr="003C2280">
        <w:rPr>
          <w:rFonts w:ascii="Arial" w:hAnsi="Arial"/>
          <w:sz w:val="20"/>
        </w:rPr>
        <w:instrText xml:space="preserve"> FORMDROPDOWN </w:instrText>
      </w:r>
      <w:r w:rsidRPr="003C2280">
        <w:rPr>
          <w:rFonts w:ascii="Arial" w:hAnsi="Arial"/>
          <w:sz w:val="20"/>
        </w:rPr>
      </w:r>
      <w:r w:rsidRPr="003C2280">
        <w:rPr>
          <w:rFonts w:ascii="Arial" w:hAnsi="Arial"/>
          <w:sz w:val="20"/>
        </w:rPr>
        <w:fldChar w:fldCharType="end"/>
      </w:r>
      <w:r w:rsidRPr="003C2280">
        <w:rPr>
          <w:rFonts w:ascii="Arial" w:hAnsi="Arial" w:cs="Arial"/>
          <w:sz w:val="20"/>
        </w:rPr>
        <w:t xml:space="preserve"> Highway, including appurtenant ramps and connecting roadways in the right of way, beginning </w:t>
      </w:r>
      <w:r w:rsidRPr="003C2280">
        <w:rPr>
          <w:rFonts w:ascii="Arial" w:hAnsi="Arial" w:cs="Arial"/>
          <w:sz w:val="20"/>
        </w:rPr>
        <w:fldChar w:fldCharType="begin">
          <w:ffData>
            <w:name w:val=""/>
            <w:enabled/>
            <w:calcOnExit w:val="0"/>
            <w:statusText w:type="text" w:val="Specifically define limits of project."/>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for a net centerline distance of approximately </w:t>
      </w:r>
      <w:r w:rsidRPr="003C2280">
        <w:rPr>
          <w:rFonts w:ascii="Arial" w:hAnsi="Arial" w:cs="Arial"/>
          <w:sz w:val="20"/>
        </w:rPr>
        <w:fldChar w:fldCharType="begin">
          <w:ffData>
            <w:name w:val="Text51"/>
            <w:enabled/>
            <w:calcOnExit w:val="0"/>
            <w:textInput/>
          </w:ffData>
        </w:fldChar>
      </w:r>
      <w:bookmarkStart w:id="7" w:name="Text51"/>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bookmarkEnd w:id="7"/>
      <w:r w:rsidRPr="003C2280">
        <w:rPr>
          <w:rFonts w:ascii="Arial" w:hAnsi="Arial" w:cs="Arial"/>
          <w:sz w:val="20"/>
        </w:rPr>
        <w:t xml:space="preserve"> miles of controlled access and identified in the </w:t>
      </w:r>
      <w:r w:rsidRPr="003C2280">
        <w:rPr>
          <w:rFonts w:ascii="Arial" w:hAnsi="Arial"/>
          <w:sz w:val="20"/>
        </w:rPr>
        <w:t>DEPARTMENT</w:t>
      </w:r>
      <w:r w:rsidRPr="003C2280">
        <w:rPr>
          <w:rFonts w:ascii="Arial" w:hAnsi="Arial" w:cs="Arial"/>
          <w:sz w:val="20"/>
        </w:rPr>
        <w:t xml:space="preserve"> files as Controlled Access Project </w:t>
      </w:r>
      <w:r w:rsidRPr="003C2280">
        <w:rPr>
          <w:rFonts w:ascii="Arial" w:hAnsi="Arial" w:cs="Arial"/>
          <w:sz w:val="20"/>
        </w:rPr>
        <w:fldChar w:fldCharType="begin">
          <w:ffData>
            <w:name w:val="Text28"/>
            <w:enabled/>
            <w:calcOnExit w:val="0"/>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as officially laid out, all in </w:t>
      </w:r>
      <w:r w:rsidRPr="003C2280">
        <w:rPr>
          <w:rFonts w:ascii="Arial" w:hAnsi="Arial" w:cs="Arial"/>
          <w:sz w:val="20"/>
        </w:rPr>
        <w:fldChar w:fldCharType="begin">
          <w:ffData>
            <w:name w:val="Text29"/>
            <w:enabled/>
            <w:calcOnExit w:val="0"/>
            <w:textInput/>
          </w:ffData>
        </w:fldChar>
      </w:r>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r w:rsidRPr="003C2280">
        <w:rPr>
          <w:rFonts w:ascii="Arial" w:hAnsi="Arial" w:cs="Arial"/>
          <w:sz w:val="20"/>
        </w:rPr>
        <w:t xml:space="preserve"> County, Wisconsin, be and is hereby designated and established a controlled-access highway as authorized and otherwise provided by Section 84.25 of the Wisconsin Statutes.</w:t>
      </w:r>
    </w:p>
    <w:p w14:paraId="7F978559" w14:textId="77777777" w:rsidR="00001E4A" w:rsidRPr="003C2280" w:rsidRDefault="00001E4A">
      <w:pPr>
        <w:ind w:left="480" w:hanging="480"/>
        <w:rPr>
          <w:rFonts w:ascii="Arial" w:hAnsi="Arial" w:cs="Arial"/>
          <w:sz w:val="12"/>
        </w:rPr>
      </w:pPr>
    </w:p>
    <w:p w14:paraId="72E3A702" w14:textId="77777777" w:rsidR="00001E4A" w:rsidRPr="003C2280" w:rsidRDefault="00001E4A">
      <w:pPr>
        <w:ind w:left="480" w:hanging="480"/>
        <w:rPr>
          <w:rFonts w:ascii="Arial" w:hAnsi="Arial" w:cs="Arial"/>
          <w:sz w:val="20"/>
        </w:rPr>
      </w:pPr>
      <w:r w:rsidRPr="003C2280">
        <w:rPr>
          <w:rFonts w:ascii="Arial" w:hAnsi="Arial" w:cs="Arial"/>
          <w:sz w:val="20"/>
        </w:rPr>
        <w:t>II.</w:t>
      </w:r>
      <w:r w:rsidRPr="003C2280">
        <w:rPr>
          <w:rFonts w:ascii="Arial" w:hAnsi="Arial" w:cs="Arial"/>
          <w:sz w:val="20"/>
        </w:rPr>
        <w:tab/>
        <w:t xml:space="preserve">That the average traffic potential on the rural portions of said state trunk highway is </w:t>
      </w:r>
      <w:proofErr w:type="gramStart"/>
      <w:r w:rsidRPr="003C2280">
        <w:rPr>
          <w:rFonts w:ascii="Arial" w:hAnsi="Arial" w:cs="Arial"/>
          <w:sz w:val="20"/>
        </w:rPr>
        <w:t>in excess of</w:t>
      </w:r>
      <w:proofErr w:type="gramEnd"/>
      <w:r w:rsidRPr="003C2280">
        <w:rPr>
          <w:rFonts w:ascii="Arial" w:hAnsi="Arial" w:cs="Arial"/>
          <w:sz w:val="20"/>
        </w:rPr>
        <w:t xml:space="preserve"> 2,000 vehicles per 24-hour day.</w:t>
      </w:r>
    </w:p>
    <w:p w14:paraId="228AE559" w14:textId="77777777" w:rsidR="00001E4A" w:rsidRPr="003C2280" w:rsidRDefault="00001E4A">
      <w:pPr>
        <w:rPr>
          <w:rFonts w:ascii="Arial" w:hAnsi="Arial" w:cs="Arial"/>
          <w:sz w:val="12"/>
        </w:rPr>
      </w:pPr>
    </w:p>
    <w:p w14:paraId="458D5748" w14:textId="77777777" w:rsidR="00001E4A" w:rsidRPr="003C2280" w:rsidRDefault="00001E4A">
      <w:pPr>
        <w:ind w:left="480" w:hanging="480"/>
        <w:rPr>
          <w:rFonts w:ascii="Arial" w:hAnsi="Arial" w:cs="Arial"/>
          <w:sz w:val="20"/>
        </w:rPr>
      </w:pPr>
      <w:r w:rsidRPr="003C2280">
        <w:rPr>
          <w:rFonts w:ascii="Arial" w:hAnsi="Arial" w:cs="Arial"/>
          <w:sz w:val="20"/>
        </w:rPr>
        <w:t>III.</w:t>
      </w:r>
      <w:r w:rsidRPr="003C2280">
        <w:rPr>
          <w:rFonts w:ascii="Arial" w:hAnsi="Arial" w:cs="Arial"/>
          <w:sz w:val="20"/>
        </w:rPr>
        <w:tab/>
        <w:t>That controlled-access highways within the state, inclusive of the highways designated, do not exceed the 1,500-mile limitation imposed by law.</w:t>
      </w:r>
    </w:p>
    <w:p w14:paraId="5A5A37BA" w14:textId="77777777" w:rsidR="00001E4A" w:rsidRPr="003C2280" w:rsidRDefault="00001E4A">
      <w:pPr>
        <w:rPr>
          <w:rFonts w:ascii="Arial" w:hAnsi="Arial" w:cs="Arial"/>
          <w:sz w:val="12"/>
        </w:rPr>
      </w:pPr>
    </w:p>
    <w:p w14:paraId="5218BADA" w14:textId="77777777" w:rsidR="00001E4A" w:rsidRPr="003C2280" w:rsidRDefault="00001E4A">
      <w:pPr>
        <w:ind w:left="480" w:hanging="480"/>
        <w:rPr>
          <w:rFonts w:ascii="Arial" w:hAnsi="Arial" w:cs="Arial"/>
          <w:sz w:val="20"/>
        </w:rPr>
      </w:pPr>
      <w:r w:rsidRPr="003C2280">
        <w:rPr>
          <w:rFonts w:ascii="Arial" w:hAnsi="Arial" w:cs="Arial"/>
          <w:sz w:val="20"/>
        </w:rPr>
        <w:t>IV.</w:t>
      </w:r>
      <w:r w:rsidRPr="003C2280">
        <w:rPr>
          <w:rFonts w:ascii="Arial" w:hAnsi="Arial" w:cs="Arial"/>
          <w:sz w:val="20"/>
        </w:rPr>
        <w:tab/>
        <w:t>That the general controls to be exercised over traffic entering upon or leaving such controlled-access highways are the following:</w:t>
      </w:r>
    </w:p>
    <w:p w14:paraId="19C526B2" w14:textId="77777777" w:rsidR="00001E4A" w:rsidRPr="003C2280" w:rsidRDefault="00001E4A">
      <w:pPr>
        <w:rPr>
          <w:rFonts w:ascii="Arial" w:hAnsi="Arial" w:cs="Arial"/>
          <w:sz w:val="12"/>
        </w:rPr>
      </w:pPr>
    </w:p>
    <w:p w14:paraId="3B6A4AEA" w14:textId="77777777" w:rsidR="00001E4A" w:rsidRPr="003C2280" w:rsidRDefault="00001E4A">
      <w:pPr>
        <w:numPr>
          <w:ilvl w:val="1"/>
          <w:numId w:val="7"/>
        </w:numPr>
        <w:tabs>
          <w:tab w:val="clear" w:pos="720"/>
          <w:tab w:val="num" w:pos="960"/>
        </w:tabs>
        <w:ind w:left="960"/>
        <w:rPr>
          <w:rFonts w:ascii="Arial" w:hAnsi="Arial" w:cs="Arial"/>
          <w:sz w:val="20"/>
        </w:rPr>
      </w:pPr>
      <w:r w:rsidRPr="003C2280">
        <w:rPr>
          <w:rFonts w:ascii="Arial" w:hAnsi="Arial" w:cs="Arial"/>
          <w:sz w:val="20"/>
        </w:rPr>
        <w:t xml:space="preserve">The owners or occupants of abutting lands shall have no right or easement of </w:t>
      </w:r>
      <w:proofErr w:type="gramStart"/>
      <w:r w:rsidRPr="003C2280">
        <w:rPr>
          <w:rFonts w:ascii="Arial" w:hAnsi="Arial" w:cs="Arial"/>
          <w:sz w:val="20"/>
        </w:rPr>
        <w:t>access by reason of the fact</w:t>
      </w:r>
      <w:proofErr w:type="gramEnd"/>
      <w:r w:rsidRPr="003C2280">
        <w:rPr>
          <w:rFonts w:ascii="Arial" w:hAnsi="Arial" w:cs="Arial"/>
          <w:sz w:val="20"/>
        </w:rPr>
        <w:t xml:space="preserve"> that their property abuts on the controlled-access highway or for other reasons, except only the controlled right of access and of light, air, or view.</w:t>
      </w:r>
    </w:p>
    <w:p w14:paraId="77C8BB16" w14:textId="77777777" w:rsidR="00001E4A" w:rsidRPr="003C2280" w:rsidRDefault="00001E4A">
      <w:pPr>
        <w:tabs>
          <w:tab w:val="num" w:pos="960"/>
        </w:tabs>
        <w:ind w:left="960" w:hanging="480"/>
        <w:rPr>
          <w:rFonts w:ascii="Arial" w:hAnsi="Arial" w:cs="Arial"/>
          <w:sz w:val="12"/>
        </w:rPr>
      </w:pPr>
    </w:p>
    <w:p w14:paraId="6ABE3127" w14:textId="77777777" w:rsidR="00001E4A" w:rsidRPr="003C2280" w:rsidRDefault="00001E4A">
      <w:pPr>
        <w:numPr>
          <w:ilvl w:val="1"/>
          <w:numId w:val="7"/>
        </w:numPr>
        <w:tabs>
          <w:tab w:val="clear" w:pos="720"/>
          <w:tab w:val="num" w:pos="960"/>
        </w:tabs>
        <w:ind w:left="960"/>
        <w:rPr>
          <w:rFonts w:ascii="Arial" w:hAnsi="Arial" w:cs="Arial"/>
          <w:sz w:val="20"/>
        </w:rPr>
      </w:pPr>
      <w:r w:rsidRPr="003C2280">
        <w:rPr>
          <w:rFonts w:ascii="Arial" w:hAnsi="Arial" w:cs="Arial"/>
          <w:sz w:val="20"/>
        </w:rPr>
        <w:t>Where said controlled-access highway is established over a previously existing public highway open and used for travel, the highways, private driveways, and special crossings which opened into or connected with such public highway and which the DEPARTMENT deems are reasonably located and not likely to create undue hazard as of the effective date of this Finding, Determination, and Declaration are or will generally be authorized and approved for entrance upon and departure from the controlled-access highway. The Director of the Bureau of Technical Services or his authorized representative will give written notice of such authorization or approval to the owner or occupant of the land served thereby in the case of driveways and special crossings, and to the municipality having jurisdiction in the case of intersecting local public highways, provided, however, that the continuous and future use of such authorized and approved highways, driveways, and special crossings shall be subject to the statutes and regulations governing controlled-access highways and regulations of the DEPARTMENT generally applicable.</w:t>
      </w:r>
    </w:p>
    <w:p w14:paraId="1D70903E" w14:textId="77777777" w:rsidR="00001E4A" w:rsidRPr="003C2280" w:rsidRDefault="00001E4A">
      <w:pPr>
        <w:tabs>
          <w:tab w:val="num" w:pos="960"/>
        </w:tabs>
        <w:ind w:left="960" w:hanging="480"/>
        <w:rPr>
          <w:rFonts w:ascii="Arial" w:hAnsi="Arial" w:cs="Arial"/>
          <w:sz w:val="12"/>
        </w:rPr>
      </w:pPr>
    </w:p>
    <w:p w14:paraId="025A63A8" w14:textId="77777777" w:rsidR="00001E4A" w:rsidRPr="003C2280" w:rsidRDefault="00001E4A">
      <w:pPr>
        <w:numPr>
          <w:ilvl w:val="1"/>
          <w:numId w:val="7"/>
        </w:numPr>
        <w:tabs>
          <w:tab w:val="clear" w:pos="720"/>
          <w:tab w:val="num" w:pos="960"/>
        </w:tabs>
        <w:ind w:left="960"/>
        <w:rPr>
          <w:rFonts w:ascii="Arial" w:hAnsi="Arial" w:cs="Arial"/>
          <w:sz w:val="20"/>
        </w:rPr>
      </w:pPr>
      <w:r w:rsidRPr="003C2280">
        <w:rPr>
          <w:rFonts w:ascii="Arial" w:hAnsi="Arial" w:cs="Arial"/>
          <w:sz w:val="20"/>
        </w:rPr>
        <w:t xml:space="preserve">After the effective date of publication of this Finding, Determination, and Declaration, no street or highway or private driveway or special crossing shall be opened onto or connected with the controlled-access highway without the written consent and approval of the DEPARTMENT, which shall be given only if the public interest </w:t>
      </w:r>
      <w:r w:rsidRPr="003C2280">
        <w:rPr>
          <w:rFonts w:ascii="Arial" w:hAnsi="Arial" w:cs="Arial"/>
          <w:sz w:val="20"/>
        </w:rPr>
        <w:lastRenderedPageBreak/>
        <w:t xml:space="preserve">shall be served </w:t>
      </w:r>
      <w:proofErr w:type="gramStart"/>
      <w:r w:rsidRPr="003C2280">
        <w:rPr>
          <w:rFonts w:ascii="Arial" w:hAnsi="Arial" w:cs="Arial"/>
          <w:sz w:val="20"/>
        </w:rPr>
        <w:t>thereby, and</w:t>
      </w:r>
      <w:proofErr w:type="gramEnd"/>
      <w:r w:rsidRPr="003C2280">
        <w:rPr>
          <w:rFonts w:ascii="Arial" w:hAnsi="Arial" w:cs="Arial"/>
          <w:sz w:val="20"/>
        </w:rPr>
        <w:t xml:space="preserve"> shall specify the terms and conditions on which such consent and approval is given.</w:t>
      </w:r>
    </w:p>
    <w:p w14:paraId="60ADE24C" w14:textId="77777777" w:rsidR="00001E4A" w:rsidRPr="003C2280" w:rsidRDefault="00001E4A">
      <w:pPr>
        <w:tabs>
          <w:tab w:val="num" w:pos="960"/>
        </w:tabs>
        <w:ind w:left="960" w:hanging="480"/>
        <w:rPr>
          <w:rFonts w:ascii="Arial" w:hAnsi="Arial" w:cs="Arial"/>
          <w:sz w:val="12"/>
        </w:rPr>
      </w:pPr>
    </w:p>
    <w:p w14:paraId="09CF5548" w14:textId="77777777" w:rsidR="00001E4A" w:rsidRPr="003C2280" w:rsidRDefault="00001E4A">
      <w:pPr>
        <w:numPr>
          <w:ilvl w:val="1"/>
          <w:numId w:val="7"/>
        </w:numPr>
        <w:tabs>
          <w:tab w:val="clear" w:pos="720"/>
          <w:tab w:val="num" w:pos="960"/>
        </w:tabs>
        <w:ind w:left="960"/>
        <w:rPr>
          <w:rFonts w:ascii="Arial" w:hAnsi="Arial" w:cs="Arial"/>
          <w:sz w:val="20"/>
        </w:rPr>
      </w:pPr>
      <w:r w:rsidRPr="003C2280">
        <w:rPr>
          <w:rFonts w:ascii="Arial" w:hAnsi="Arial" w:cs="Arial"/>
          <w:sz w:val="20"/>
        </w:rPr>
        <w:t xml:space="preserve">Access to new divisions or parcels of land bordering the controlled-access highway, created </w:t>
      </w:r>
      <w:proofErr w:type="gramStart"/>
      <w:r w:rsidRPr="003C2280">
        <w:rPr>
          <w:rFonts w:ascii="Arial" w:hAnsi="Arial" w:cs="Arial"/>
          <w:sz w:val="20"/>
        </w:rPr>
        <w:t>subsequent to</w:t>
      </w:r>
      <w:proofErr w:type="gramEnd"/>
      <w:r w:rsidRPr="003C2280">
        <w:rPr>
          <w:rFonts w:ascii="Arial" w:hAnsi="Arial" w:cs="Arial"/>
          <w:sz w:val="20"/>
        </w:rPr>
        <w:t xml:space="preserve"> the effective date of this Finding, Determination, and Declaration, unless otherwise approved by the DEPARTMENT in writing, shall be via the access facilities that served the original tract of property.</w:t>
      </w:r>
    </w:p>
    <w:p w14:paraId="72076333" w14:textId="77777777" w:rsidR="00001E4A" w:rsidRPr="003C2280" w:rsidRDefault="00001E4A">
      <w:pPr>
        <w:tabs>
          <w:tab w:val="num" w:pos="960"/>
        </w:tabs>
        <w:ind w:left="960" w:hanging="480"/>
        <w:rPr>
          <w:rFonts w:ascii="Arial" w:hAnsi="Arial" w:cs="Arial"/>
          <w:sz w:val="12"/>
        </w:rPr>
      </w:pPr>
    </w:p>
    <w:p w14:paraId="207596A3" w14:textId="77777777" w:rsidR="00001E4A" w:rsidRPr="003C2280" w:rsidRDefault="00001E4A">
      <w:pPr>
        <w:numPr>
          <w:ilvl w:val="1"/>
          <w:numId w:val="7"/>
        </w:numPr>
        <w:tabs>
          <w:tab w:val="clear" w:pos="720"/>
          <w:tab w:val="num" w:pos="960"/>
        </w:tabs>
        <w:ind w:left="960"/>
        <w:rPr>
          <w:rFonts w:ascii="Arial" w:hAnsi="Arial" w:cs="Arial"/>
          <w:sz w:val="20"/>
        </w:rPr>
      </w:pPr>
      <w:r w:rsidRPr="003C2280">
        <w:rPr>
          <w:rFonts w:ascii="Arial" w:hAnsi="Arial" w:cs="Arial"/>
          <w:sz w:val="20"/>
        </w:rPr>
        <w:t>No person shall have right of entrance upon or departure from or travel across any controlled-access highway or to or from abutting lands, except in places designated and provided for such purposes and on such terms and conditions as may be specified from time to time by the DEPARTMENT.</w:t>
      </w:r>
    </w:p>
    <w:p w14:paraId="5A20AF79" w14:textId="77777777" w:rsidR="00001E4A" w:rsidRPr="003C2280" w:rsidRDefault="00001E4A">
      <w:pPr>
        <w:tabs>
          <w:tab w:val="num" w:pos="960"/>
        </w:tabs>
        <w:ind w:left="960" w:hanging="480"/>
        <w:rPr>
          <w:rFonts w:ascii="Arial" w:hAnsi="Arial" w:cs="Arial"/>
          <w:sz w:val="12"/>
        </w:rPr>
      </w:pPr>
    </w:p>
    <w:p w14:paraId="32F8A101" w14:textId="77777777" w:rsidR="00001E4A" w:rsidRPr="003C2280" w:rsidRDefault="00001E4A">
      <w:pPr>
        <w:numPr>
          <w:ilvl w:val="1"/>
          <w:numId w:val="7"/>
        </w:numPr>
        <w:tabs>
          <w:tab w:val="clear" w:pos="720"/>
          <w:tab w:val="left" w:pos="960"/>
        </w:tabs>
        <w:ind w:left="960"/>
        <w:rPr>
          <w:rFonts w:ascii="Arial" w:hAnsi="Arial" w:cs="Arial"/>
          <w:sz w:val="20"/>
        </w:rPr>
      </w:pPr>
      <w:r w:rsidRPr="003C2280">
        <w:rPr>
          <w:rFonts w:ascii="Arial" w:hAnsi="Arial" w:cs="Arial"/>
          <w:sz w:val="20"/>
        </w:rPr>
        <w:t>Whenever property held under one ownership is severed by a controlled-access highway, the DEPARTMENT may permit a crossing at a designated location to be used solely for travel between the severed parcels; provided, however, that upon the change in conjunctive use of said lands or partial change of ownership or leasehold interest, this right of crossing shall be forfeited and shall cease unless expressly extended by the DEPARTMENT.</w:t>
      </w:r>
    </w:p>
    <w:p w14:paraId="07457A5C" w14:textId="77777777" w:rsidR="00001E4A" w:rsidRPr="003C2280" w:rsidRDefault="00001E4A">
      <w:pPr>
        <w:tabs>
          <w:tab w:val="num" w:pos="960"/>
        </w:tabs>
        <w:ind w:left="960" w:hanging="480"/>
        <w:rPr>
          <w:rFonts w:ascii="Arial" w:hAnsi="Arial" w:cs="Arial"/>
          <w:sz w:val="12"/>
        </w:rPr>
      </w:pPr>
    </w:p>
    <w:p w14:paraId="0F73CA7B" w14:textId="77777777" w:rsidR="00001E4A" w:rsidRPr="003C2280" w:rsidRDefault="00001E4A">
      <w:pPr>
        <w:numPr>
          <w:ilvl w:val="1"/>
          <w:numId w:val="7"/>
        </w:numPr>
        <w:tabs>
          <w:tab w:val="clear" w:pos="720"/>
          <w:tab w:val="num" w:pos="960"/>
        </w:tabs>
        <w:ind w:left="960"/>
        <w:rPr>
          <w:rFonts w:ascii="Arial" w:hAnsi="Arial" w:cs="Arial"/>
          <w:sz w:val="20"/>
        </w:rPr>
      </w:pPr>
      <w:r w:rsidRPr="003C2280">
        <w:rPr>
          <w:rFonts w:ascii="Arial" w:hAnsi="Arial" w:cs="Arial"/>
          <w:sz w:val="20"/>
        </w:rPr>
        <w:t>Where and when a service road, separated from the roadway(s) for through travel of the controlled-access highways, is established, opened to public travel, and maintained by or under specific approval of the DEPARTMENT, the right of direct access between the abutting property and the near roadway for through travel authorized under this Finding, Determination, and Declaration shall cease, and in lieu thereof, there shall be the right of direct access between the abutting property and the near service road and via the service road to and from the nearest roadway for through travel of the controlled-access highway at places where the service road connects with the roadway for through travel. The access between abutting property and a service road shall be usual right of access that prevails for highways not designated controlled-access highways.</w:t>
      </w:r>
    </w:p>
    <w:p w14:paraId="682B86DB" w14:textId="77777777" w:rsidR="00001E4A" w:rsidRPr="003C2280" w:rsidRDefault="00001E4A">
      <w:pPr>
        <w:tabs>
          <w:tab w:val="num" w:pos="960"/>
        </w:tabs>
        <w:ind w:left="960" w:hanging="480"/>
        <w:rPr>
          <w:rFonts w:ascii="Arial" w:hAnsi="Arial" w:cs="Arial"/>
          <w:sz w:val="12"/>
        </w:rPr>
      </w:pPr>
    </w:p>
    <w:p w14:paraId="68E165E9" w14:textId="77777777" w:rsidR="00001E4A" w:rsidRPr="003C2280" w:rsidRDefault="00001E4A">
      <w:pPr>
        <w:numPr>
          <w:ilvl w:val="1"/>
          <w:numId w:val="7"/>
        </w:numPr>
        <w:tabs>
          <w:tab w:val="clear" w:pos="720"/>
          <w:tab w:val="num" w:pos="960"/>
        </w:tabs>
        <w:ind w:left="960"/>
        <w:rPr>
          <w:rFonts w:ascii="Arial" w:hAnsi="Arial" w:cs="Arial"/>
          <w:sz w:val="20"/>
        </w:rPr>
      </w:pPr>
      <w:r w:rsidRPr="003C2280">
        <w:rPr>
          <w:rFonts w:ascii="Arial" w:hAnsi="Arial" w:cs="Arial"/>
          <w:sz w:val="20"/>
        </w:rPr>
        <w:t>Private driveways and special crossings on controlled-access highway right of way shall be subject to the current driveway design and construction requirements of the DEPARTMENT. Private driveways and special crossings shall be reasonably surfaced, drained, and maintained by the owner or occupant of the property without damage to the public highway. The DEPARTMENT may subsequently require that existing driveways or entrances be altered to conform to current driveway design standards and regulations.</w:t>
      </w:r>
    </w:p>
    <w:p w14:paraId="2A0F7A21" w14:textId="77777777" w:rsidR="00001E4A" w:rsidRPr="003C2280" w:rsidRDefault="00001E4A">
      <w:pPr>
        <w:rPr>
          <w:rFonts w:ascii="Arial" w:hAnsi="Arial" w:cs="Arial"/>
          <w:sz w:val="12"/>
        </w:rPr>
      </w:pPr>
    </w:p>
    <w:p w14:paraId="2ECD1FB4" w14:textId="77777777" w:rsidR="00001E4A" w:rsidRPr="003C2280" w:rsidRDefault="00001E4A">
      <w:pPr>
        <w:ind w:left="480" w:hanging="480"/>
        <w:rPr>
          <w:rFonts w:ascii="Arial" w:hAnsi="Arial" w:cs="Arial"/>
          <w:sz w:val="20"/>
        </w:rPr>
      </w:pPr>
      <w:r w:rsidRPr="003C2280">
        <w:rPr>
          <w:rFonts w:ascii="Arial" w:hAnsi="Arial" w:cs="Arial"/>
          <w:sz w:val="20"/>
        </w:rPr>
        <w:t>V.</w:t>
      </w:r>
      <w:r w:rsidRPr="003C2280">
        <w:rPr>
          <w:rFonts w:ascii="Arial" w:hAnsi="Arial" w:cs="Arial"/>
          <w:sz w:val="20"/>
        </w:rPr>
        <w:tab/>
        <w:t xml:space="preserve">That lands that abut or adjoin with or are traversed by this controlled-access highway are listed in their respective towns, and sections, and in a direction from </w:t>
      </w:r>
      <w:r w:rsidRPr="003C2280">
        <w:rPr>
          <w:rFonts w:ascii="Arial" w:hAnsi="Arial" w:cs="Arial"/>
          <w:sz w:val="20"/>
        </w:rPr>
        <w:fldChar w:fldCharType="begin">
          <w:ffData>
            <w:name w:val="Dropdown11"/>
            <w:enabled/>
            <w:calcOnExit w:val="0"/>
            <w:ddList>
              <w:listEntry w:val="          "/>
              <w:listEntry w:val="South to North"/>
              <w:listEntry w:val="West to East"/>
            </w:ddList>
          </w:ffData>
        </w:fldChar>
      </w:r>
      <w:bookmarkStart w:id="8" w:name="Dropdown11"/>
      <w:r w:rsidRPr="003C2280">
        <w:rPr>
          <w:rFonts w:ascii="Arial" w:hAnsi="Arial" w:cs="Arial"/>
          <w:sz w:val="20"/>
        </w:rPr>
        <w:instrText xml:space="preserve"> FORMDROPDOWN </w:instrText>
      </w:r>
      <w:r w:rsidRPr="003C2280">
        <w:rPr>
          <w:rFonts w:ascii="Arial" w:hAnsi="Arial" w:cs="Arial"/>
          <w:sz w:val="20"/>
        </w:rPr>
      </w:r>
      <w:r w:rsidRPr="003C2280">
        <w:rPr>
          <w:rFonts w:ascii="Arial" w:hAnsi="Arial" w:cs="Arial"/>
          <w:sz w:val="20"/>
        </w:rPr>
        <w:fldChar w:fldCharType="end"/>
      </w:r>
      <w:bookmarkEnd w:id="8"/>
      <w:r w:rsidRPr="003C2280">
        <w:rPr>
          <w:rFonts w:ascii="Arial" w:hAnsi="Arial" w:cs="Arial"/>
          <w:sz w:val="20"/>
        </w:rPr>
        <w:t>, as follows:</w:t>
      </w:r>
    </w:p>
    <w:p w14:paraId="0E45FC75" w14:textId="77777777" w:rsidR="00A26DFE" w:rsidRPr="003C2280" w:rsidRDefault="00A26DFE">
      <w:pPr>
        <w:rPr>
          <w:rFonts w:ascii="Arial" w:hAnsi="Arial" w:cs="Arial"/>
          <w:sz w:val="12"/>
        </w:rPr>
      </w:pPr>
    </w:p>
    <w:p w14:paraId="2DF2D398" w14:textId="77777777" w:rsidR="004F3597" w:rsidRPr="003C2280" w:rsidRDefault="004F3597">
      <w:pPr>
        <w:rPr>
          <w:rFonts w:ascii="Arial" w:hAnsi="Arial" w:cs="Arial"/>
          <w:sz w:val="20"/>
        </w:rPr>
        <w:sectPr w:rsidR="004F3597" w:rsidRPr="003C2280">
          <w:footerReference w:type="default" r:id="rId7"/>
          <w:type w:val="continuous"/>
          <w:pgSz w:w="12240" w:h="15840" w:code="1"/>
          <w:pgMar w:top="1080" w:right="720" w:bottom="480" w:left="720" w:header="720" w:footer="480" w:gutter="0"/>
          <w:cols w:space="720"/>
        </w:sectPr>
      </w:pPr>
    </w:p>
    <w:p w14:paraId="57AC45CF" w14:textId="77777777" w:rsidR="00001E4A" w:rsidRPr="003C2280" w:rsidRDefault="00984487">
      <w:pPr>
        <w:numPr>
          <w:ilvl w:val="3"/>
          <w:numId w:val="7"/>
        </w:numPr>
        <w:tabs>
          <w:tab w:val="clear" w:pos="720"/>
        </w:tabs>
        <w:ind w:left="960"/>
        <w:rPr>
          <w:rFonts w:ascii="Arial" w:hAnsi="Arial" w:cs="Arial"/>
          <w:sz w:val="20"/>
        </w:rPr>
      </w:pPr>
      <w:r w:rsidRPr="003C2280">
        <w:rPr>
          <w:rFonts w:ascii="Arial" w:hAnsi="Arial" w:cs="Arial"/>
          <w:sz w:val="20"/>
        </w:rPr>
        <w:fldChar w:fldCharType="begin">
          <w:ffData>
            <w:name w:val="Text52"/>
            <w:enabled/>
            <w:calcOnExit w:val="0"/>
            <w:textInput/>
          </w:ffData>
        </w:fldChar>
      </w:r>
      <w:bookmarkStart w:id="9" w:name="Text52"/>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bookmarkEnd w:id="9"/>
      <w:r w:rsidRPr="003C2280">
        <w:rPr>
          <w:rFonts w:ascii="Arial" w:hAnsi="Arial" w:cs="Arial"/>
          <w:sz w:val="20"/>
        </w:rPr>
        <w:t xml:space="preserve"> </w:t>
      </w:r>
      <w:r w:rsidR="00001E4A" w:rsidRPr="003C2280">
        <w:rPr>
          <w:rFonts w:ascii="Arial" w:hAnsi="Arial" w:cs="Arial"/>
          <w:sz w:val="20"/>
        </w:rPr>
        <w:t xml:space="preserve">of </w:t>
      </w:r>
      <w:r w:rsidR="00001E4A" w:rsidRPr="003C2280">
        <w:rPr>
          <w:rFonts w:ascii="Arial" w:hAnsi="Arial" w:cs="Arial"/>
          <w:sz w:val="20"/>
        </w:rPr>
        <w:fldChar w:fldCharType="begin">
          <w:ffData>
            <w:name w:val="Text31"/>
            <w:enabled/>
            <w:calcOnExit w:val="0"/>
            <w:textInput/>
          </w:ffData>
        </w:fldChar>
      </w:r>
      <w:bookmarkStart w:id="10" w:name="Text31"/>
      <w:r w:rsidR="00001E4A" w:rsidRPr="003C2280">
        <w:rPr>
          <w:rFonts w:ascii="Arial" w:hAnsi="Arial" w:cs="Arial"/>
          <w:sz w:val="20"/>
        </w:rPr>
        <w:instrText xml:space="preserve"> FORMTEXT </w:instrText>
      </w:r>
      <w:r w:rsidR="00001E4A" w:rsidRPr="003C2280">
        <w:rPr>
          <w:rFonts w:ascii="Arial" w:hAnsi="Arial" w:cs="Arial"/>
          <w:sz w:val="20"/>
        </w:rPr>
      </w:r>
      <w:r w:rsidR="00001E4A"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001E4A" w:rsidRPr="003C2280">
        <w:rPr>
          <w:rFonts w:ascii="Arial" w:hAnsi="Arial" w:cs="Arial"/>
          <w:sz w:val="20"/>
        </w:rPr>
        <w:fldChar w:fldCharType="end"/>
      </w:r>
      <w:bookmarkEnd w:id="10"/>
      <w:r w:rsidR="00001E4A" w:rsidRPr="003C2280">
        <w:rPr>
          <w:rFonts w:ascii="Arial" w:hAnsi="Arial" w:cs="Arial"/>
          <w:sz w:val="20"/>
        </w:rPr>
        <w:t xml:space="preserve">, Township </w:t>
      </w:r>
      <w:r w:rsidR="00001E4A" w:rsidRPr="003C2280">
        <w:rPr>
          <w:rFonts w:ascii="Arial" w:hAnsi="Arial" w:cs="Arial"/>
          <w:sz w:val="20"/>
        </w:rPr>
        <w:fldChar w:fldCharType="begin">
          <w:ffData>
            <w:name w:val="Text32"/>
            <w:enabled/>
            <w:calcOnExit w:val="0"/>
            <w:textInput/>
          </w:ffData>
        </w:fldChar>
      </w:r>
      <w:bookmarkStart w:id="11" w:name="Text32"/>
      <w:r w:rsidR="00001E4A" w:rsidRPr="003C2280">
        <w:rPr>
          <w:rFonts w:ascii="Arial" w:hAnsi="Arial" w:cs="Arial"/>
          <w:sz w:val="20"/>
        </w:rPr>
        <w:instrText xml:space="preserve"> FORMTEXT </w:instrText>
      </w:r>
      <w:r w:rsidR="00001E4A" w:rsidRPr="003C2280">
        <w:rPr>
          <w:rFonts w:ascii="Arial" w:hAnsi="Arial" w:cs="Arial"/>
          <w:sz w:val="20"/>
        </w:rPr>
      </w:r>
      <w:r w:rsidR="00001E4A"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001E4A" w:rsidRPr="003C2280">
        <w:rPr>
          <w:rFonts w:ascii="Arial" w:hAnsi="Arial" w:cs="Arial"/>
          <w:sz w:val="20"/>
        </w:rPr>
        <w:fldChar w:fldCharType="end"/>
      </w:r>
      <w:bookmarkEnd w:id="11"/>
      <w:r w:rsidR="00001E4A" w:rsidRPr="003C2280">
        <w:rPr>
          <w:rFonts w:ascii="Arial" w:hAnsi="Arial" w:cs="Arial"/>
          <w:sz w:val="20"/>
        </w:rPr>
        <w:t xml:space="preserve"> North, Range </w:t>
      </w:r>
      <w:r w:rsidR="00001E4A" w:rsidRPr="003C2280">
        <w:rPr>
          <w:rFonts w:ascii="Arial" w:hAnsi="Arial" w:cs="Arial"/>
          <w:sz w:val="20"/>
        </w:rPr>
        <w:fldChar w:fldCharType="begin">
          <w:ffData>
            <w:name w:val="Text33"/>
            <w:enabled/>
            <w:calcOnExit w:val="0"/>
            <w:textInput/>
          </w:ffData>
        </w:fldChar>
      </w:r>
      <w:bookmarkStart w:id="12" w:name="Text33"/>
      <w:r w:rsidR="00001E4A" w:rsidRPr="003C2280">
        <w:rPr>
          <w:rFonts w:ascii="Arial" w:hAnsi="Arial" w:cs="Arial"/>
          <w:sz w:val="20"/>
        </w:rPr>
        <w:instrText xml:space="preserve"> FORMTEXT </w:instrText>
      </w:r>
      <w:r w:rsidR="00001E4A" w:rsidRPr="003C2280">
        <w:rPr>
          <w:rFonts w:ascii="Arial" w:hAnsi="Arial" w:cs="Arial"/>
          <w:sz w:val="20"/>
        </w:rPr>
      </w:r>
      <w:r w:rsidR="00001E4A"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001E4A" w:rsidRPr="003C2280">
        <w:rPr>
          <w:rFonts w:ascii="Arial" w:hAnsi="Arial" w:cs="Arial"/>
          <w:sz w:val="20"/>
        </w:rPr>
        <w:fldChar w:fldCharType="end"/>
      </w:r>
      <w:bookmarkEnd w:id="12"/>
      <w:r w:rsidR="00001E4A" w:rsidRPr="003C2280">
        <w:rPr>
          <w:rFonts w:ascii="Arial" w:hAnsi="Arial" w:cs="Arial"/>
          <w:sz w:val="20"/>
        </w:rPr>
        <w:t xml:space="preserve"> </w:t>
      </w:r>
      <w:r w:rsidR="00973BA1" w:rsidRPr="003C2280">
        <w:rPr>
          <w:rFonts w:ascii="Arial" w:hAnsi="Arial" w:cs="Arial"/>
          <w:sz w:val="20"/>
        </w:rPr>
        <w:fldChar w:fldCharType="begin">
          <w:ffData>
            <w:name w:val="Text52"/>
            <w:enabled/>
            <w:calcOnExit w:val="0"/>
            <w:textInput/>
          </w:ffData>
        </w:fldChar>
      </w:r>
      <w:r w:rsidR="00973BA1" w:rsidRPr="003C2280">
        <w:rPr>
          <w:rFonts w:ascii="Arial" w:hAnsi="Arial" w:cs="Arial"/>
          <w:sz w:val="20"/>
        </w:rPr>
        <w:instrText xml:space="preserve"> FORMTEXT </w:instrText>
      </w:r>
      <w:r w:rsidR="00973BA1" w:rsidRPr="003C2280">
        <w:rPr>
          <w:rFonts w:ascii="Arial" w:hAnsi="Arial" w:cs="Arial"/>
          <w:sz w:val="20"/>
        </w:rPr>
      </w:r>
      <w:r w:rsidR="00973BA1"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973BA1" w:rsidRPr="003C2280">
        <w:rPr>
          <w:rFonts w:ascii="Arial" w:hAnsi="Arial" w:cs="Arial"/>
          <w:sz w:val="20"/>
        </w:rPr>
        <w:fldChar w:fldCharType="end"/>
      </w:r>
      <w:r w:rsidR="00973BA1" w:rsidRPr="003C2280">
        <w:rPr>
          <w:rFonts w:ascii="Arial" w:hAnsi="Arial" w:cs="Arial"/>
          <w:sz w:val="20"/>
        </w:rPr>
        <w:t>.</w:t>
      </w:r>
    </w:p>
    <w:p w14:paraId="06FEFD01" w14:textId="77777777" w:rsidR="00001E4A" w:rsidRPr="003C2280" w:rsidRDefault="00001E4A">
      <w:pPr>
        <w:numPr>
          <w:ilvl w:val="4"/>
          <w:numId w:val="7"/>
        </w:numPr>
        <w:tabs>
          <w:tab w:val="clear" w:pos="3600"/>
          <w:tab w:val="num" w:pos="1320"/>
        </w:tabs>
        <w:ind w:hanging="2640"/>
        <w:rPr>
          <w:rFonts w:ascii="Arial" w:hAnsi="Arial" w:cs="Arial"/>
          <w:sz w:val="20"/>
        </w:rPr>
      </w:pPr>
      <w:r w:rsidRPr="003C2280">
        <w:rPr>
          <w:rFonts w:ascii="Arial" w:hAnsi="Arial" w:cs="Arial"/>
          <w:sz w:val="20"/>
        </w:rPr>
        <w:fldChar w:fldCharType="begin">
          <w:ffData>
            <w:name w:val="Text34"/>
            <w:enabled/>
            <w:calcOnExit w:val="0"/>
            <w:textInput/>
          </w:ffData>
        </w:fldChar>
      </w:r>
      <w:bookmarkStart w:id="13" w:name="Text34"/>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bookmarkEnd w:id="13"/>
    </w:p>
    <w:p w14:paraId="7F3CCAEE" w14:textId="77777777" w:rsidR="00A26DFE" w:rsidRPr="003C2280" w:rsidRDefault="00A26DFE">
      <w:pPr>
        <w:rPr>
          <w:rFonts w:ascii="Arial" w:hAnsi="Arial" w:cs="Arial"/>
          <w:sz w:val="12"/>
        </w:rPr>
      </w:pPr>
    </w:p>
    <w:p w14:paraId="5A41F5CF" w14:textId="77777777" w:rsidR="004F3597" w:rsidRPr="003C2280" w:rsidRDefault="004F3597">
      <w:pPr>
        <w:rPr>
          <w:rFonts w:ascii="Arial" w:hAnsi="Arial" w:cs="Arial"/>
          <w:sz w:val="20"/>
        </w:rPr>
        <w:sectPr w:rsidR="004F3597" w:rsidRPr="003C2280">
          <w:type w:val="continuous"/>
          <w:pgSz w:w="12240" w:h="15840" w:code="1"/>
          <w:pgMar w:top="1080" w:right="720" w:bottom="480" w:left="720" w:header="720" w:footer="480" w:gutter="0"/>
          <w:cols w:space="720"/>
          <w:formProt w:val="0"/>
        </w:sectPr>
      </w:pPr>
    </w:p>
    <w:p w14:paraId="2F7FEF06" w14:textId="77777777" w:rsidR="00001E4A" w:rsidRPr="003C2280" w:rsidRDefault="00001E4A">
      <w:pPr>
        <w:tabs>
          <w:tab w:val="left" w:pos="480"/>
        </w:tabs>
        <w:ind w:left="480" w:hanging="480"/>
        <w:rPr>
          <w:rFonts w:ascii="Arial" w:hAnsi="Arial" w:cs="Arial"/>
          <w:sz w:val="20"/>
        </w:rPr>
      </w:pPr>
      <w:r w:rsidRPr="003C2280">
        <w:rPr>
          <w:rFonts w:ascii="Arial" w:hAnsi="Arial" w:cs="Arial"/>
          <w:sz w:val="20"/>
        </w:rPr>
        <w:t>VI.</w:t>
      </w:r>
      <w:r w:rsidRPr="003C2280">
        <w:rPr>
          <w:rFonts w:ascii="Arial" w:hAnsi="Arial" w:cs="Arial"/>
          <w:sz w:val="20"/>
        </w:rPr>
        <w:tab/>
        <w:t xml:space="preserve">That private driveways, special crossings, and intersecting public highways as authorized by the DEPARTMENT as of the effective date of this Finding, Determination, and Declaration and as may be authorized, altered, or </w:t>
      </w:r>
      <w:proofErr w:type="gramStart"/>
      <w:r w:rsidRPr="003C2280">
        <w:rPr>
          <w:rFonts w:ascii="Arial" w:hAnsi="Arial" w:cs="Arial"/>
          <w:sz w:val="20"/>
        </w:rPr>
        <w:t>revised</w:t>
      </w:r>
      <w:proofErr w:type="gramEnd"/>
      <w:r w:rsidRPr="003C2280">
        <w:rPr>
          <w:rFonts w:ascii="Arial" w:hAnsi="Arial" w:cs="Arial"/>
          <w:sz w:val="20"/>
        </w:rPr>
        <w:t xml:space="preserve"> appear in the records of the DEPARTMENT.</w:t>
      </w:r>
    </w:p>
    <w:p w14:paraId="5A019770" w14:textId="77777777" w:rsidR="00001E4A" w:rsidRPr="003C2280" w:rsidRDefault="00001E4A">
      <w:pPr>
        <w:rPr>
          <w:rFonts w:ascii="Arial" w:hAnsi="Arial" w:cs="Arial"/>
          <w:sz w:val="12"/>
        </w:rPr>
      </w:pPr>
    </w:p>
    <w:p w14:paraId="0A1B90DD" w14:textId="77777777" w:rsidR="00001E4A" w:rsidRPr="003C2280" w:rsidRDefault="00001E4A">
      <w:pPr>
        <w:ind w:left="480" w:hanging="480"/>
        <w:rPr>
          <w:rFonts w:ascii="Arial" w:hAnsi="Arial" w:cs="Arial"/>
          <w:sz w:val="20"/>
        </w:rPr>
      </w:pPr>
      <w:r w:rsidRPr="003C2280">
        <w:rPr>
          <w:rFonts w:ascii="Arial" w:hAnsi="Arial" w:cs="Arial"/>
          <w:sz w:val="20"/>
        </w:rPr>
        <w:t>VII.</w:t>
      </w:r>
      <w:r w:rsidRPr="003C2280">
        <w:rPr>
          <w:rFonts w:ascii="Arial" w:hAnsi="Arial" w:cs="Arial"/>
          <w:sz w:val="20"/>
        </w:rPr>
        <w:tab/>
        <w:t xml:space="preserve">That this Finding, Determination, and Declaration is made and approved for the Wisconsin Department of Transportation by the Director of the Bureau of Technical Services on </w:t>
      </w:r>
      <w:r w:rsidR="001334A8" w:rsidRPr="003C2280">
        <w:rPr>
          <w:rFonts w:ascii="Arial" w:hAnsi="Arial" w:cs="Arial"/>
          <w:sz w:val="20"/>
        </w:rPr>
        <w:fldChar w:fldCharType="begin">
          <w:ffData>
            <w:name w:val="Text35"/>
            <w:enabled/>
            <w:calcOnExit w:val="0"/>
            <w:textInput/>
          </w:ffData>
        </w:fldChar>
      </w:r>
      <w:bookmarkStart w:id="14" w:name="Text35"/>
      <w:r w:rsidR="001334A8" w:rsidRPr="003C2280">
        <w:rPr>
          <w:rFonts w:ascii="Arial" w:hAnsi="Arial" w:cs="Arial"/>
          <w:sz w:val="20"/>
        </w:rPr>
        <w:instrText xml:space="preserve"> FORMTEXT </w:instrText>
      </w:r>
      <w:r w:rsidR="001334A8" w:rsidRPr="003C2280">
        <w:rPr>
          <w:rFonts w:ascii="Arial" w:hAnsi="Arial" w:cs="Arial"/>
          <w:sz w:val="20"/>
        </w:rPr>
      </w:r>
      <w:r w:rsidR="001334A8"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1334A8" w:rsidRPr="003C2280">
        <w:rPr>
          <w:rFonts w:ascii="Arial" w:hAnsi="Arial" w:cs="Arial"/>
          <w:sz w:val="20"/>
        </w:rPr>
        <w:fldChar w:fldCharType="end"/>
      </w:r>
      <w:bookmarkEnd w:id="14"/>
      <w:r w:rsidRPr="003C2280">
        <w:rPr>
          <w:rFonts w:ascii="Arial" w:hAnsi="Arial" w:cs="Arial"/>
          <w:sz w:val="20"/>
        </w:rPr>
        <w:t xml:space="preserve"> to be published on </w:t>
      </w:r>
      <w:r w:rsidR="001334A8" w:rsidRPr="003C2280">
        <w:rPr>
          <w:rFonts w:ascii="Arial" w:hAnsi="Arial" w:cs="Arial"/>
          <w:sz w:val="20"/>
        </w:rPr>
        <w:fldChar w:fldCharType="begin">
          <w:ffData>
            <w:name w:val=""/>
            <w:enabled/>
            <w:calcOnExit w:val="0"/>
            <w:textInput/>
          </w:ffData>
        </w:fldChar>
      </w:r>
      <w:r w:rsidR="001334A8" w:rsidRPr="003C2280">
        <w:rPr>
          <w:rFonts w:ascii="Arial" w:hAnsi="Arial" w:cs="Arial"/>
          <w:sz w:val="20"/>
        </w:rPr>
        <w:instrText xml:space="preserve"> FORMTEXT </w:instrText>
      </w:r>
      <w:r w:rsidR="001334A8" w:rsidRPr="003C2280">
        <w:rPr>
          <w:rFonts w:ascii="Arial" w:hAnsi="Arial" w:cs="Arial"/>
          <w:sz w:val="20"/>
        </w:rPr>
      </w:r>
      <w:r w:rsidR="001334A8"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1334A8" w:rsidRPr="003C2280">
        <w:rPr>
          <w:rFonts w:ascii="Arial" w:hAnsi="Arial" w:cs="Arial"/>
          <w:sz w:val="20"/>
        </w:rPr>
        <w:fldChar w:fldCharType="end"/>
      </w:r>
      <w:r w:rsidRPr="003C2280">
        <w:rPr>
          <w:rFonts w:ascii="Arial" w:hAnsi="Arial" w:cs="Arial"/>
          <w:sz w:val="20"/>
        </w:rPr>
        <w:t xml:space="preserve"> and be recorded in the Office of the register of Deeds in </w:t>
      </w:r>
      <w:r w:rsidRPr="003C2280">
        <w:rPr>
          <w:rFonts w:ascii="Arial" w:hAnsi="Arial" w:cs="Arial"/>
          <w:sz w:val="20"/>
        </w:rPr>
        <w:fldChar w:fldCharType="begin">
          <w:ffData>
            <w:name w:val="Text36"/>
            <w:enabled/>
            <w:calcOnExit w:val="0"/>
            <w:textInput/>
          </w:ffData>
        </w:fldChar>
      </w:r>
      <w:bookmarkStart w:id="15" w:name="Text36"/>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bookmarkEnd w:id="15"/>
      <w:r w:rsidRPr="003C2280">
        <w:rPr>
          <w:rFonts w:ascii="Arial" w:hAnsi="Arial" w:cs="Arial"/>
          <w:sz w:val="20"/>
        </w:rPr>
        <w:t xml:space="preserve"> County; and that all Authorizations for Access, Notices of Nonaccess, Revocations of Authorizations for Access to or Across a Controlled-Access Highway, and other pertinent documents appertaining, also be recorded in the Office of the Register of Deeds.</w:t>
      </w:r>
    </w:p>
    <w:p w14:paraId="5E911459" w14:textId="77777777" w:rsidR="00071164" w:rsidRPr="003C2280" w:rsidRDefault="00071164">
      <w:pPr>
        <w:rPr>
          <w:rFonts w:ascii="Arial" w:hAnsi="Arial" w:cs="Arial"/>
          <w:sz w:val="12"/>
        </w:rPr>
      </w:pPr>
    </w:p>
    <w:tbl>
      <w:tblPr>
        <w:tblW w:w="10800" w:type="dxa"/>
        <w:tblInd w:w="8" w:type="dxa"/>
        <w:tblLayout w:type="fixed"/>
        <w:tblCellMar>
          <w:left w:w="0" w:type="dxa"/>
          <w:right w:w="0" w:type="dxa"/>
        </w:tblCellMar>
        <w:tblLook w:val="0000" w:firstRow="0" w:lastRow="0" w:firstColumn="0" w:lastColumn="0" w:noHBand="0" w:noVBand="0"/>
      </w:tblPr>
      <w:tblGrid>
        <w:gridCol w:w="5040"/>
        <w:gridCol w:w="720"/>
        <w:gridCol w:w="5040"/>
      </w:tblGrid>
      <w:tr w:rsidR="00D1629A" w:rsidRPr="003C2280" w14:paraId="78D57C96" w14:textId="77777777" w:rsidTr="005C0B3D">
        <w:tblPrEx>
          <w:tblCellMar>
            <w:top w:w="0" w:type="dxa"/>
            <w:left w:w="0" w:type="dxa"/>
            <w:bottom w:w="0" w:type="dxa"/>
            <w:right w:w="0" w:type="dxa"/>
          </w:tblCellMar>
        </w:tblPrEx>
        <w:trPr>
          <w:trHeight w:hRule="exact" w:val="216"/>
        </w:trPr>
        <w:tc>
          <w:tcPr>
            <w:tcW w:w="5040" w:type="dxa"/>
          </w:tcPr>
          <w:p w14:paraId="7EC67EA8" w14:textId="77777777" w:rsidR="00D1629A" w:rsidRPr="003C2280" w:rsidRDefault="00D1629A" w:rsidP="00036A68">
            <w:pPr>
              <w:rPr>
                <w:rFonts w:ascii="Arial" w:hAnsi="Arial" w:cs="Arial"/>
                <w:bCs/>
                <w:spacing w:val="-2"/>
                <w:sz w:val="16"/>
              </w:rPr>
            </w:pPr>
          </w:p>
        </w:tc>
        <w:tc>
          <w:tcPr>
            <w:tcW w:w="720" w:type="dxa"/>
          </w:tcPr>
          <w:p w14:paraId="1FF5FB8E" w14:textId="77777777" w:rsidR="00D1629A" w:rsidRPr="003C2280" w:rsidRDefault="00D1629A" w:rsidP="00036A68">
            <w:pPr>
              <w:rPr>
                <w:rFonts w:ascii="Arial" w:hAnsi="Arial" w:cs="Arial"/>
                <w:bCs/>
                <w:spacing w:val="-2"/>
                <w:sz w:val="16"/>
              </w:rPr>
            </w:pPr>
          </w:p>
        </w:tc>
        <w:tc>
          <w:tcPr>
            <w:tcW w:w="5040" w:type="dxa"/>
          </w:tcPr>
          <w:p w14:paraId="3AC02844" w14:textId="77777777" w:rsidR="00D1629A" w:rsidRPr="003C2280" w:rsidRDefault="003B6B2F" w:rsidP="003B6B2F">
            <w:pPr>
              <w:jc w:val="center"/>
              <w:rPr>
                <w:rFonts w:ascii="Arial" w:hAnsi="Arial" w:cs="Arial"/>
                <w:b/>
                <w:bCs/>
                <w:spacing w:val="-2"/>
                <w:sz w:val="20"/>
              </w:rPr>
            </w:pPr>
            <w:r w:rsidRPr="003C2280">
              <w:rPr>
                <w:rFonts w:ascii="Arial" w:hAnsi="Arial" w:cs="Arial"/>
                <w:b/>
                <w:bCs/>
                <w:spacing w:val="-2"/>
                <w:sz w:val="20"/>
              </w:rPr>
              <w:t>Wisconsin Department of Transportation</w:t>
            </w:r>
          </w:p>
        </w:tc>
      </w:tr>
      <w:tr w:rsidR="00071164" w:rsidRPr="003C2280" w14:paraId="2BB6C9F4" w14:textId="77777777" w:rsidTr="005C0B3D">
        <w:tblPrEx>
          <w:tblCellMar>
            <w:top w:w="0" w:type="dxa"/>
            <w:left w:w="0" w:type="dxa"/>
            <w:bottom w:w="0" w:type="dxa"/>
            <w:right w:w="0" w:type="dxa"/>
          </w:tblCellMar>
        </w:tblPrEx>
        <w:trPr>
          <w:trHeight w:hRule="exact" w:val="360"/>
        </w:trPr>
        <w:tc>
          <w:tcPr>
            <w:tcW w:w="5040" w:type="dxa"/>
          </w:tcPr>
          <w:p w14:paraId="31197610" w14:textId="77777777" w:rsidR="00071164" w:rsidRPr="003C2280" w:rsidRDefault="00071164" w:rsidP="00036A68">
            <w:pPr>
              <w:rPr>
                <w:rFonts w:ascii="Arial" w:hAnsi="Arial" w:cs="Arial"/>
                <w:bCs/>
                <w:spacing w:val="-2"/>
                <w:sz w:val="16"/>
              </w:rPr>
            </w:pPr>
          </w:p>
        </w:tc>
        <w:tc>
          <w:tcPr>
            <w:tcW w:w="720" w:type="dxa"/>
          </w:tcPr>
          <w:p w14:paraId="38D3091F" w14:textId="77777777" w:rsidR="00071164" w:rsidRPr="003C2280" w:rsidRDefault="00071164" w:rsidP="00036A68">
            <w:pPr>
              <w:rPr>
                <w:rFonts w:ascii="Arial" w:hAnsi="Arial" w:cs="Arial"/>
                <w:bCs/>
                <w:spacing w:val="-2"/>
                <w:sz w:val="16"/>
              </w:rPr>
            </w:pPr>
          </w:p>
        </w:tc>
        <w:tc>
          <w:tcPr>
            <w:tcW w:w="5040" w:type="dxa"/>
            <w:tcBorders>
              <w:bottom w:val="single" w:sz="4" w:space="0" w:color="auto"/>
            </w:tcBorders>
          </w:tcPr>
          <w:p w14:paraId="1311C4C7" w14:textId="77777777" w:rsidR="00071164" w:rsidRPr="003C2280" w:rsidRDefault="00071164" w:rsidP="00036A68">
            <w:pPr>
              <w:rPr>
                <w:rFonts w:ascii="Arial" w:hAnsi="Arial" w:cs="Arial"/>
                <w:bCs/>
                <w:spacing w:val="-2"/>
                <w:sz w:val="20"/>
              </w:rPr>
            </w:pPr>
          </w:p>
        </w:tc>
      </w:tr>
      <w:tr w:rsidR="005C0B3D" w:rsidRPr="003C2280" w14:paraId="0015F33D" w14:textId="77777777" w:rsidTr="005C0B3D">
        <w:tblPrEx>
          <w:tblCellMar>
            <w:top w:w="0" w:type="dxa"/>
            <w:left w:w="0" w:type="dxa"/>
            <w:bottom w:w="0" w:type="dxa"/>
            <w:right w:w="0" w:type="dxa"/>
          </w:tblCellMar>
        </w:tblPrEx>
        <w:trPr>
          <w:trHeight w:hRule="exact" w:val="216"/>
        </w:trPr>
        <w:tc>
          <w:tcPr>
            <w:tcW w:w="5040" w:type="dxa"/>
          </w:tcPr>
          <w:p w14:paraId="1E6E704E" w14:textId="77777777" w:rsidR="005C0B3D" w:rsidRPr="003C2280" w:rsidRDefault="005C0B3D" w:rsidP="00036A68">
            <w:pPr>
              <w:rPr>
                <w:rFonts w:ascii="Arial" w:hAnsi="Arial" w:cs="Arial"/>
                <w:bCs/>
                <w:spacing w:val="-2"/>
                <w:sz w:val="16"/>
              </w:rPr>
            </w:pPr>
          </w:p>
        </w:tc>
        <w:tc>
          <w:tcPr>
            <w:tcW w:w="720" w:type="dxa"/>
          </w:tcPr>
          <w:p w14:paraId="0DD731F0" w14:textId="77777777" w:rsidR="005C0B3D" w:rsidRPr="003C2280" w:rsidRDefault="005C0B3D" w:rsidP="00036A68">
            <w:pPr>
              <w:rPr>
                <w:rFonts w:ascii="Arial" w:hAnsi="Arial" w:cs="Arial"/>
                <w:bCs/>
                <w:spacing w:val="-2"/>
                <w:sz w:val="16"/>
              </w:rPr>
            </w:pPr>
          </w:p>
        </w:tc>
        <w:tc>
          <w:tcPr>
            <w:tcW w:w="5040" w:type="dxa"/>
            <w:tcBorders>
              <w:top w:val="single" w:sz="4" w:space="0" w:color="auto"/>
            </w:tcBorders>
          </w:tcPr>
          <w:p w14:paraId="13A37040" w14:textId="77777777" w:rsidR="005C0B3D" w:rsidRPr="003C2280" w:rsidRDefault="005C0B3D" w:rsidP="00036A68">
            <w:pPr>
              <w:rPr>
                <w:rFonts w:ascii="Arial" w:hAnsi="Arial" w:cs="Arial"/>
                <w:bCs/>
                <w:spacing w:val="-2"/>
                <w:sz w:val="16"/>
              </w:rPr>
            </w:pPr>
            <w:r w:rsidRPr="003C2280">
              <w:rPr>
                <w:rFonts w:ascii="Arial" w:hAnsi="Arial" w:cs="Arial"/>
                <w:bCs/>
                <w:spacing w:val="-2"/>
                <w:sz w:val="16"/>
              </w:rPr>
              <w:t>(Director, Bureau of Technical Services)</w:t>
            </w:r>
          </w:p>
        </w:tc>
      </w:tr>
      <w:tr w:rsidR="00071164" w:rsidRPr="003C2280" w14:paraId="199DDE1D" w14:textId="77777777" w:rsidTr="005C0B3D">
        <w:tblPrEx>
          <w:tblCellMar>
            <w:top w:w="0" w:type="dxa"/>
            <w:left w:w="0" w:type="dxa"/>
            <w:bottom w:w="0" w:type="dxa"/>
            <w:right w:w="0" w:type="dxa"/>
          </w:tblCellMar>
        </w:tblPrEx>
        <w:trPr>
          <w:trHeight w:hRule="exact" w:val="360"/>
        </w:trPr>
        <w:tc>
          <w:tcPr>
            <w:tcW w:w="5040" w:type="dxa"/>
          </w:tcPr>
          <w:p w14:paraId="6521102C" w14:textId="77777777" w:rsidR="00071164" w:rsidRPr="003C2280" w:rsidRDefault="00071164" w:rsidP="00036A68">
            <w:pPr>
              <w:rPr>
                <w:rFonts w:ascii="Arial" w:hAnsi="Arial" w:cs="Arial"/>
                <w:bCs/>
                <w:spacing w:val="-2"/>
                <w:sz w:val="16"/>
              </w:rPr>
            </w:pPr>
          </w:p>
        </w:tc>
        <w:tc>
          <w:tcPr>
            <w:tcW w:w="720" w:type="dxa"/>
          </w:tcPr>
          <w:p w14:paraId="40765DD9" w14:textId="77777777" w:rsidR="00071164" w:rsidRPr="003C2280" w:rsidRDefault="00071164" w:rsidP="00036A68">
            <w:pPr>
              <w:rPr>
                <w:rFonts w:ascii="Arial" w:hAnsi="Arial" w:cs="Arial"/>
                <w:bCs/>
                <w:spacing w:val="-2"/>
                <w:sz w:val="16"/>
              </w:rPr>
            </w:pPr>
          </w:p>
        </w:tc>
        <w:tc>
          <w:tcPr>
            <w:tcW w:w="5040" w:type="dxa"/>
            <w:tcBorders>
              <w:bottom w:val="single" w:sz="4" w:space="0" w:color="auto"/>
            </w:tcBorders>
            <w:vAlign w:val="bottom"/>
          </w:tcPr>
          <w:p w14:paraId="17FB2A99" w14:textId="77777777" w:rsidR="00071164" w:rsidRPr="003C2280" w:rsidRDefault="00071164" w:rsidP="00071164">
            <w:pPr>
              <w:rPr>
                <w:rFonts w:ascii="Arial" w:hAnsi="Arial" w:cs="Arial"/>
                <w:bCs/>
                <w:spacing w:val="-2"/>
                <w:sz w:val="20"/>
              </w:rPr>
            </w:pPr>
            <w:r w:rsidRPr="003C2280">
              <w:rPr>
                <w:rFonts w:ascii="Arial" w:hAnsi="Arial" w:cs="Arial"/>
                <w:bCs/>
                <w:spacing w:val="-2"/>
                <w:sz w:val="20"/>
              </w:rPr>
              <w:fldChar w:fldCharType="begin">
                <w:ffData>
                  <w:name w:val="Text23"/>
                  <w:enabled/>
                  <w:calcOnExit w:val="0"/>
                  <w:textInput/>
                </w:ffData>
              </w:fldChar>
            </w:r>
            <w:bookmarkStart w:id="16" w:name="Text23"/>
            <w:r w:rsidRPr="003C2280">
              <w:rPr>
                <w:rFonts w:ascii="Arial" w:hAnsi="Arial" w:cs="Arial"/>
                <w:bCs/>
                <w:spacing w:val="-2"/>
                <w:sz w:val="20"/>
              </w:rPr>
              <w:instrText xml:space="preserve"> FORMTEXT </w:instrText>
            </w:r>
            <w:r w:rsidRPr="003C2280">
              <w:rPr>
                <w:rFonts w:ascii="Arial" w:hAnsi="Arial" w:cs="Arial"/>
                <w:bCs/>
                <w:spacing w:val="-2"/>
                <w:sz w:val="20"/>
              </w:rPr>
            </w:r>
            <w:r w:rsidRPr="003C2280">
              <w:rPr>
                <w:rFonts w:ascii="Arial" w:hAnsi="Arial" w:cs="Arial"/>
                <w:bCs/>
                <w:spacing w:val="-2"/>
                <w:sz w:val="20"/>
              </w:rPr>
              <w:fldChar w:fldCharType="separate"/>
            </w:r>
            <w:r w:rsidR="005D4203" w:rsidRPr="003C2280">
              <w:rPr>
                <w:rFonts w:ascii="Arial" w:hAnsi="Arial" w:cs="Arial"/>
                <w:bCs/>
                <w:noProof/>
                <w:spacing w:val="-2"/>
                <w:sz w:val="20"/>
              </w:rPr>
              <w:t> </w:t>
            </w:r>
            <w:r w:rsidR="005D4203" w:rsidRPr="003C2280">
              <w:rPr>
                <w:rFonts w:ascii="Arial" w:hAnsi="Arial" w:cs="Arial"/>
                <w:bCs/>
                <w:noProof/>
                <w:spacing w:val="-2"/>
                <w:sz w:val="20"/>
              </w:rPr>
              <w:t> </w:t>
            </w:r>
            <w:r w:rsidR="005D4203" w:rsidRPr="003C2280">
              <w:rPr>
                <w:rFonts w:ascii="Arial" w:hAnsi="Arial" w:cs="Arial"/>
                <w:bCs/>
                <w:noProof/>
                <w:spacing w:val="-2"/>
                <w:sz w:val="20"/>
              </w:rPr>
              <w:t> </w:t>
            </w:r>
            <w:r w:rsidR="005D4203" w:rsidRPr="003C2280">
              <w:rPr>
                <w:rFonts w:ascii="Arial" w:hAnsi="Arial" w:cs="Arial"/>
                <w:bCs/>
                <w:noProof/>
                <w:spacing w:val="-2"/>
                <w:sz w:val="20"/>
              </w:rPr>
              <w:t> </w:t>
            </w:r>
            <w:r w:rsidR="005D4203" w:rsidRPr="003C2280">
              <w:rPr>
                <w:rFonts w:ascii="Arial" w:hAnsi="Arial" w:cs="Arial"/>
                <w:bCs/>
                <w:noProof/>
                <w:spacing w:val="-2"/>
                <w:sz w:val="20"/>
              </w:rPr>
              <w:t> </w:t>
            </w:r>
            <w:r w:rsidRPr="003C2280">
              <w:rPr>
                <w:rFonts w:ascii="Arial" w:hAnsi="Arial" w:cs="Arial"/>
                <w:bCs/>
                <w:spacing w:val="-2"/>
                <w:sz w:val="20"/>
              </w:rPr>
              <w:fldChar w:fldCharType="end"/>
            </w:r>
            <w:bookmarkEnd w:id="16"/>
          </w:p>
        </w:tc>
      </w:tr>
      <w:tr w:rsidR="00071164" w:rsidRPr="003C2280" w14:paraId="2C7E3097" w14:textId="77777777" w:rsidTr="005C0B3D">
        <w:tblPrEx>
          <w:tblCellMar>
            <w:top w:w="0" w:type="dxa"/>
            <w:left w:w="0" w:type="dxa"/>
            <w:bottom w:w="0" w:type="dxa"/>
            <w:right w:w="0" w:type="dxa"/>
          </w:tblCellMar>
        </w:tblPrEx>
        <w:trPr>
          <w:trHeight w:hRule="exact" w:val="216"/>
        </w:trPr>
        <w:tc>
          <w:tcPr>
            <w:tcW w:w="5040" w:type="dxa"/>
          </w:tcPr>
          <w:p w14:paraId="585ED0A8" w14:textId="77777777" w:rsidR="00071164" w:rsidRPr="003C2280" w:rsidRDefault="00071164" w:rsidP="00036A68">
            <w:pPr>
              <w:rPr>
                <w:rFonts w:ascii="Arial" w:hAnsi="Arial" w:cs="Arial"/>
                <w:bCs/>
                <w:spacing w:val="-2"/>
                <w:sz w:val="16"/>
              </w:rPr>
            </w:pPr>
          </w:p>
        </w:tc>
        <w:tc>
          <w:tcPr>
            <w:tcW w:w="720" w:type="dxa"/>
          </w:tcPr>
          <w:p w14:paraId="487799DE" w14:textId="77777777" w:rsidR="00071164" w:rsidRPr="003C2280" w:rsidRDefault="00071164" w:rsidP="00036A68">
            <w:pPr>
              <w:rPr>
                <w:rFonts w:ascii="Arial" w:hAnsi="Arial" w:cs="Arial"/>
                <w:bCs/>
                <w:spacing w:val="-2"/>
                <w:sz w:val="16"/>
              </w:rPr>
            </w:pPr>
          </w:p>
        </w:tc>
        <w:tc>
          <w:tcPr>
            <w:tcW w:w="5040" w:type="dxa"/>
            <w:tcBorders>
              <w:top w:val="single" w:sz="4" w:space="0" w:color="auto"/>
            </w:tcBorders>
          </w:tcPr>
          <w:p w14:paraId="2F56B583" w14:textId="77777777" w:rsidR="00071164" w:rsidRPr="003C2280" w:rsidRDefault="00071164" w:rsidP="00036A68">
            <w:pPr>
              <w:rPr>
                <w:rFonts w:ascii="Arial" w:hAnsi="Arial" w:cs="Arial"/>
                <w:bCs/>
                <w:spacing w:val="-2"/>
                <w:sz w:val="16"/>
              </w:rPr>
            </w:pPr>
            <w:r w:rsidRPr="003C2280">
              <w:rPr>
                <w:rFonts w:ascii="Arial" w:hAnsi="Arial" w:cs="Arial"/>
                <w:bCs/>
                <w:spacing w:val="-2"/>
                <w:sz w:val="16"/>
              </w:rPr>
              <w:t xml:space="preserve">(Print </w:t>
            </w:r>
            <w:r w:rsidR="00227E08" w:rsidRPr="003C2280">
              <w:rPr>
                <w:rFonts w:ascii="Arial" w:hAnsi="Arial" w:cs="Arial"/>
                <w:bCs/>
                <w:spacing w:val="-2"/>
                <w:sz w:val="16"/>
              </w:rPr>
              <w:t xml:space="preserve">or Type </w:t>
            </w:r>
            <w:r w:rsidRPr="003C2280">
              <w:rPr>
                <w:rFonts w:ascii="Arial" w:hAnsi="Arial" w:cs="Arial"/>
                <w:bCs/>
                <w:spacing w:val="-2"/>
                <w:sz w:val="16"/>
              </w:rPr>
              <w:t>Name)</w:t>
            </w:r>
          </w:p>
        </w:tc>
      </w:tr>
    </w:tbl>
    <w:p w14:paraId="001AEE12" w14:textId="77777777" w:rsidR="00071164" w:rsidRPr="003C2280" w:rsidRDefault="00071164">
      <w:pPr>
        <w:rPr>
          <w:rFonts w:ascii="Arial" w:hAnsi="Arial" w:cs="Arial"/>
          <w:sz w:val="14"/>
        </w:rPr>
      </w:pPr>
    </w:p>
    <w:p w14:paraId="242BDA85" w14:textId="77777777" w:rsidR="00001E4A" w:rsidRPr="003C2280" w:rsidRDefault="00001E4A">
      <w:pPr>
        <w:rPr>
          <w:rFonts w:ascii="Arial" w:hAnsi="Arial" w:cs="Arial"/>
          <w:sz w:val="20"/>
        </w:rPr>
      </w:pPr>
      <w:r w:rsidRPr="003C2280">
        <w:rPr>
          <w:rFonts w:ascii="Arial" w:hAnsi="Arial" w:cs="Arial"/>
          <w:sz w:val="20"/>
        </w:rPr>
        <w:t xml:space="preserve">Informational Notice:  Maps illustrating the location of the highway and areas of lands fronting on the highway as described in the foregoing Finding, Determination, and Declaration will be subsequently on file and available for the inspection and information of persons interested, in the offices of the Wisconsin Department of Transportation, 4802 Sheboygan Ave., Madison, Wisconsin; in its Regional office(s) at </w:t>
      </w:r>
      <w:r w:rsidRPr="003C2280">
        <w:rPr>
          <w:rFonts w:ascii="Arial" w:hAnsi="Arial" w:cs="Arial"/>
          <w:sz w:val="20"/>
        </w:rPr>
        <w:fldChar w:fldCharType="begin">
          <w:ffData>
            <w:name w:val="Text37"/>
            <w:enabled/>
            <w:calcOnExit w:val="0"/>
            <w:textInput/>
          </w:ffData>
        </w:fldChar>
      </w:r>
      <w:bookmarkStart w:id="17" w:name="Text37"/>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bookmarkEnd w:id="17"/>
      <w:r w:rsidRPr="003C2280">
        <w:rPr>
          <w:rFonts w:ascii="Arial" w:hAnsi="Arial" w:cs="Arial"/>
          <w:sz w:val="20"/>
        </w:rPr>
        <w:t xml:space="preserve">.  Such maps are entitled, "Map of Controlled Access, </w:t>
      </w:r>
      <w:r w:rsidRPr="003C2280">
        <w:rPr>
          <w:rFonts w:ascii="Arial" w:hAnsi="Arial" w:cs="Arial"/>
          <w:sz w:val="20"/>
        </w:rPr>
        <w:fldChar w:fldCharType="begin">
          <w:ffData>
            <w:name w:val="Text38"/>
            <w:enabled/>
            <w:calcOnExit w:val="0"/>
            <w:textInput/>
          </w:ffData>
        </w:fldChar>
      </w:r>
      <w:bookmarkStart w:id="18" w:name="Text38"/>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bookmarkEnd w:id="18"/>
      <w:r w:rsidRPr="003C2280">
        <w:rPr>
          <w:rFonts w:ascii="Arial" w:hAnsi="Arial" w:cs="Arial"/>
          <w:sz w:val="20"/>
        </w:rPr>
        <w:t>,</w:t>
      </w:r>
      <w:r w:rsidR="00246F46" w:rsidRPr="003C2280">
        <w:rPr>
          <w:rFonts w:ascii="Arial" w:hAnsi="Arial" w:cs="Arial"/>
          <w:sz w:val="20"/>
        </w:rPr>
        <w:t xml:space="preserve"> </w:t>
      </w:r>
      <w:r w:rsidRPr="003C2280">
        <w:rPr>
          <w:rFonts w:ascii="Arial" w:hAnsi="Arial" w:cs="Arial"/>
          <w:sz w:val="20"/>
        </w:rPr>
        <w:fldChar w:fldCharType="begin">
          <w:ffData>
            <w:name w:val="Text39"/>
            <w:enabled/>
            <w:calcOnExit w:val="0"/>
            <w:textInput/>
          </w:ffData>
        </w:fldChar>
      </w:r>
      <w:bookmarkStart w:id="19" w:name="Text39"/>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bookmarkEnd w:id="19"/>
      <w:r w:rsidRPr="003C2280">
        <w:rPr>
          <w:rFonts w:ascii="Arial" w:hAnsi="Arial" w:cs="Arial"/>
          <w:sz w:val="20"/>
        </w:rPr>
        <w:t>,</w:t>
      </w:r>
      <w:r w:rsidR="00A26DFE" w:rsidRPr="003C2280">
        <w:rPr>
          <w:rFonts w:ascii="Arial" w:hAnsi="Arial" w:cs="Arial"/>
          <w:sz w:val="20"/>
        </w:rPr>
        <w:t xml:space="preserve"> </w:t>
      </w:r>
      <w:bookmarkStart w:id="20" w:name="Dropdown10"/>
      <w:r w:rsidR="00A26DFE" w:rsidRPr="003C2280">
        <w:rPr>
          <w:rFonts w:ascii="Arial" w:hAnsi="Arial" w:cs="Arial"/>
          <w:sz w:val="20"/>
        </w:rPr>
        <w:fldChar w:fldCharType="begin">
          <w:ffData>
            <w:name w:val="Dropdown10"/>
            <w:enabled/>
            <w:calcOnExit w:val="0"/>
            <w:ddList>
              <w:listEntry w:val="          "/>
              <w:listEntry w:val="STH"/>
              <w:listEntry w:val="USH"/>
              <w:listEntry w:val="IH"/>
            </w:ddList>
          </w:ffData>
        </w:fldChar>
      </w:r>
      <w:r w:rsidR="00A26DFE" w:rsidRPr="003C2280">
        <w:rPr>
          <w:rFonts w:ascii="Arial" w:hAnsi="Arial" w:cs="Arial"/>
          <w:sz w:val="20"/>
        </w:rPr>
        <w:instrText xml:space="preserve"> FORMDROPDOWN </w:instrText>
      </w:r>
      <w:r w:rsidR="00A26DFE" w:rsidRPr="003C2280">
        <w:rPr>
          <w:rFonts w:ascii="Arial" w:hAnsi="Arial" w:cs="Arial"/>
          <w:sz w:val="20"/>
        </w:rPr>
      </w:r>
      <w:r w:rsidR="00A26DFE" w:rsidRPr="003C2280">
        <w:rPr>
          <w:rFonts w:ascii="Arial" w:hAnsi="Arial" w:cs="Arial"/>
          <w:sz w:val="20"/>
        </w:rPr>
        <w:fldChar w:fldCharType="end"/>
      </w:r>
      <w:bookmarkEnd w:id="20"/>
      <w:r w:rsidR="005E385A" w:rsidRPr="003C2280">
        <w:rPr>
          <w:rFonts w:ascii="Arial" w:hAnsi="Arial" w:cs="Arial"/>
          <w:sz w:val="20"/>
        </w:rPr>
        <w:t xml:space="preserve"> </w:t>
      </w:r>
      <w:bookmarkStart w:id="21" w:name="Text53"/>
      <w:r w:rsidR="005E385A" w:rsidRPr="003C2280">
        <w:rPr>
          <w:rFonts w:ascii="Arial" w:hAnsi="Arial" w:cs="Arial"/>
          <w:sz w:val="20"/>
        </w:rPr>
        <w:fldChar w:fldCharType="begin">
          <w:ffData>
            <w:name w:val="Text53"/>
            <w:enabled/>
            <w:calcOnExit w:val="0"/>
            <w:textInput>
              <w:maxLength w:val="3"/>
            </w:textInput>
          </w:ffData>
        </w:fldChar>
      </w:r>
      <w:r w:rsidR="005E385A" w:rsidRPr="003C2280">
        <w:rPr>
          <w:rFonts w:ascii="Arial" w:hAnsi="Arial" w:cs="Arial"/>
          <w:sz w:val="20"/>
        </w:rPr>
        <w:instrText xml:space="preserve"> FORMTEXT </w:instrText>
      </w:r>
      <w:r w:rsidR="005E385A" w:rsidRPr="003C2280">
        <w:rPr>
          <w:rFonts w:ascii="Arial" w:hAnsi="Arial" w:cs="Arial"/>
          <w:sz w:val="20"/>
        </w:rPr>
      </w:r>
      <w:r w:rsidR="005E385A"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E385A" w:rsidRPr="003C2280">
        <w:rPr>
          <w:rFonts w:ascii="Arial" w:hAnsi="Arial" w:cs="Arial"/>
          <w:sz w:val="20"/>
        </w:rPr>
        <w:fldChar w:fldCharType="end"/>
      </w:r>
      <w:bookmarkEnd w:id="21"/>
      <w:r w:rsidR="00A26DFE" w:rsidRPr="003C2280">
        <w:rPr>
          <w:rFonts w:ascii="Arial" w:hAnsi="Arial" w:cs="Arial"/>
          <w:sz w:val="20"/>
        </w:rPr>
        <w:t>,</w:t>
      </w:r>
      <w:r w:rsidRPr="003C2280">
        <w:rPr>
          <w:rFonts w:ascii="Arial" w:hAnsi="Arial" w:cs="Arial"/>
          <w:sz w:val="20"/>
        </w:rPr>
        <w:t xml:space="preserve"> </w:t>
      </w:r>
      <w:bookmarkStart w:id="22" w:name="Text40"/>
      <w:r w:rsidR="00A26DFE" w:rsidRPr="003C2280">
        <w:rPr>
          <w:rFonts w:ascii="Arial" w:hAnsi="Arial" w:cs="Arial"/>
          <w:sz w:val="20"/>
        </w:rPr>
        <w:fldChar w:fldCharType="begin">
          <w:ffData>
            <w:name w:val="Text40"/>
            <w:enabled/>
            <w:calcOnExit w:val="0"/>
            <w:statusText w:type="text" w:val="Insert County Name"/>
            <w:textInput/>
          </w:ffData>
        </w:fldChar>
      </w:r>
      <w:r w:rsidR="00A26DFE" w:rsidRPr="003C2280">
        <w:rPr>
          <w:rFonts w:ascii="Arial" w:hAnsi="Arial" w:cs="Arial"/>
          <w:sz w:val="20"/>
        </w:rPr>
        <w:instrText xml:space="preserve"> FORMTEXT </w:instrText>
      </w:r>
      <w:r w:rsidR="00A26DFE" w:rsidRPr="003C2280">
        <w:rPr>
          <w:rFonts w:ascii="Arial" w:hAnsi="Arial" w:cs="Arial"/>
          <w:sz w:val="20"/>
        </w:rPr>
      </w:r>
      <w:r w:rsidR="00A26DFE"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A26DFE" w:rsidRPr="003C2280">
        <w:rPr>
          <w:rFonts w:ascii="Arial" w:hAnsi="Arial" w:cs="Arial"/>
          <w:sz w:val="20"/>
        </w:rPr>
        <w:fldChar w:fldCharType="end"/>
      </w:r>
      <w:bookmarkEnd w:id="22"/>
      <w:r w:rsidRPr="003C2280">
        <w:rPr>
          <w:rFonts w:ascii="Arial" w:hAnsi="Arial" w:cs="Arial"/>
          <w:sz w:val="20"/>
        </w:rPr>
        <w:t xml:space="preserve"> County, Controlled Access Project ID </w:t>
      </w:r>
      <w:r w:rsidRPr="003C2280">
        <w:rPr>
          <w:rFonts w:ascii="Arial" w:hAnsi="Arial" w:cs="Arial"/>
          <w:sz w:val="20"/>
        </w:rPr>
        <w:fldChar w:fldCharType="begin">
          <w:ffData>
            <w:name w:val="Text41"/>
            <w:enabled/>
            <w:calcOnExit w:val="0"/>
            <w:textInput/>
          </w:ffData>
        </w:fldChar>
      </w:r>
      <w:bookmarkStart w:id="23" w:name="Text41"/>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bookmarkEnd w:id="23"/>
      <w:r w:rsidRPr="003C2280">
        <w:rPr>
          <w:rFonts w:ascii="Arial" w:hAnsi="Arial" w:cs="Arial"/>
          <w:sz w:val="20"/>
        </w:rPr>
        <w:t>."</w:t>
      </w:r>
    </w:p>
    <w:p w14:paraId="416AD9B7" w14:textId="77777777" w:rsidR="00001E4A" w:rsidRPr="003C2280" w:rsidRDefault="00001E4A">
      <w:pPr>
        <w:rPr>
          <w:rFonts w:ascii="Arial" w:hAnsi="Arial" w:cs="Arial"/>
          <w:bCs/>
          <w:spacing w:val="-2"/>
          <w:sz w:val="14"/>
        </w:rPr>
      </w:pPr>
    </w:p>
    <w:p w14:paraId="3B2F0897" w14:textId="77777777" w:rsidR="00001E4A" w:rsidRPr="003C2280" w:rsidRDefault="00001E4A">
      <w:pPr>
        <w:rPr>
          <w:rFonts w:ascii="Arial" w:hAnsi="Arial" w:cs="Arial"/>
          <w:sz w:val="14"/>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035"/>
        <w:gridCol w:w="6410"/>
        <w:gridCol w:w="2247"/>
      </w:tblGrid>
      <w:tr w:rsidR="00001E4A" w14:paraId="2A334440" w14:textId="77777777">
        <w:tblPrEx>
          <w:tblCellMar>
            <w:top w:w="0" w:type="dxa"/>
            <w:bottom w:w="0" w:type="dxa"/>
          </w:tblCellMar>
        </w:tblPrEx>
        <w:tc>
          <w:tcPr>
            <w:tcW w:w="2052" w:type="dxa"/>
          </w:tcPr>
          <w:p w14:paraId="16694ACC" w14:textId="77777777" w:rsidR="00001E4A" w:rsidRPr="003C2280" w:rsidRDefault="00001E4A">
            <w:pPr>
              <w:rPr>
                <w:rFonts w:ascii="Arial" w:hAnsi="Arial" w:cs="Arial"/>
                <w:sz w:val="16"/>
              </w:rPr>
            </w:pPr>
            <w:r w:rsidRPr="003C2280">
              <w:rPr>
                <w:rFonts w:ascii="Arial" w:hAnsi="Arial" w:cs="Arial"/>
                <w:sz w:val="16"/>
              </w:rPr>
              <w:t>Project ID</w:t>
            </w:r>
          </w:p>
          <w:p w14:paraId="60672197" w14:textId="77777777" w:rsidR="00001E4A" w:rsidRPr="003C2280" w:rsidRDefault="00001E4A">
            <w:pPr>
              <w:rPr>
                <w:rFonts w:ascii="Arial" w:hAnsi="Arial" w:cs="Arial"/>
                <w:sz w:val="20"/>
              </w:rPr>
            </w:pPr>
            <w:r w:rsidRPr="003C2280">
              <w:rPr>
                <w:rFonts w:ascii="Arial" w:hAnsi="Arial" w:cs="Arial"/>
                <w:sz w:val="20"/>
              </w:rPr>
              <w:fldChar w:fldCharType="begin">
                <w:ffData>
                  <w:name w:val="Text18"/>
                  <w:enabled/>
                  <w:calcOnExit w:val="0"/>
                  <w:textInput/>
                </w:ffData>
              </w:fldChar>
            </w:r>
            <w:bookmarkStart w:id="24" w:name="Text18"/>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bookmarkEnd w:id="24"/>
          </w:p>
        </w:tc>
        <w:tc>
          <w:tcPr>
            <w:tcW w:w="6480" w:type="dxa"/>
            <w:tcMar>
              <w:left w:w="58" w:type="dxa"/>
              <w:right w:w="58" w:type="dxa"/>
            </w:tcMar>
          </w:tcPr>
          <w:p w14:paraId="6F808182" w14:textId="77777777" w:rsidR="00001E4A" w:rsidRPr="003C2280" w:rsidRDefault="00001E4A">
            <w:pPr>
              <w:rPr>
                <w:rFonts w:ascii="Arial" w:hAnsi="Arial" w:cs="Arial"/>
                <w:sz w:val="16"/>
              </w:rPr>
            </w:pPr>
            <w:r w:rsidRPr="003C2280">
              <w:rPr>
                <w:rFonts w:ascii="Arial" w:hAnsi="Arial" w:cs="Arial"/>
                <w:sz w:val="16"/>
              </w:rPr>
              <w:t xml:space="preserve">This document need not be notarized as per s.706.001(2)(a) Wis. Stats. </w:t>
            </w:r>
          </w:p>
          <w:p w14:paraId="2FF54865" w14:textId="77777777" w:rsidR="00001E4A" w:rsidRPr="003C2280" w:rsidRDefault="00001E4A">
            <w:pPr>
              <w:rPr>
                <w:rFonts w:ascii="Arial" w:hAnsi="Arial" w:cs="Arial"/>
                <w:sz w:val="16"/>
              </w:rPr>
            </w:pPr>
            <w:r w:rsidRPr="003C2280">
              <w:rPr>
                <w:rFonts w:ascii="Arial" w:hAnsi="Arial" w:cs="Arial"/>
                <w:sz w:val="16"/>
              </w:rPr>
              <w:t>This instrument was drafted by the Wisconsin Department of Transportation.</w:t>
            </w:r>
          </w:p>
        </w:tc>
        <w:tc>
          <w:tcPr>
            <w:tcW w:w="2268" w:type="dxa"/>
            <w:tcMar>
              <w:left w:w="58" w:type="dxa"/>
              <w:right w:w="58" w:type="dxa"/>
            </w:tcMar>
          </w:tcPr>
          <w:p w14:paraId="6FE72161" w14:textId="77777777" w:rsidR="00001E4A" w:rsidRPr="003C2280" w:rsidRDefault="00001E4A">
            <w:pPr>
              <w:rPr>
                <w:rFonts w:ascii="Arial" w:hAnsi="Arial" w:cs="Arial"/>
                <w:sz w:val="16"/>
              </w:rPr>
            </w:pPr>
            <w:r w:rsidRPr="003C2280">
              <w:rPr>
                <w:rFonts w:ascii="Arial" w:hAnsi="Arial" w:cs="Arial"/>
                <w:sz w:val="16"/>
              </w:rPr>
              <w:t>County</w:t>
            </w:r>
          </w:p>
          <w:p w14:paraId="10F88C83" w14:textId="77777777" w:rsidR="00001E4A" w:rsidRDefault="00001E4A">
            <w:pPr>
              <w:rPr>
                <w:rFonts w:ascii="Arial" w:hAnsi="Arial" w:cs="Arial"/>
                <w:sz w:val="20"/>
              </w:rPr>
            </w:pPr>
            <w:r w:rsidRPr="003C2280">
              <w:rPr>
                <w:rFonts w:ascii="Arial" w:hAnsi="Arial" w:cs="Arial"/>
                <w:sz w:val="20"/>
              </w:rPr>
              <w:fldChar w:fldCharType="begin">
                <w:ffData>
                  <w:name w:val="Text17"/>
                  <w:enabled/>
                  <w:calcOnExit w:val="0"/>
                  <w:textInput/>
                </w:ffData>
              </w:fldChar>
            </w:r>
            <w:bookmarkStart w:id="25" w:name="Text17"/>
            <w:r w:rsidRPr="003C2280">
              <w:rPr>
                <w:rFonts w:ascii="Arial" w:hAnsi="Arial" w:cs="Arial"/>
                <w:sz w:val="20"/>
              </w:rPr>
              <w:instrText xml:space="preserve"> FORMTEXT </w:instrText>
            </w:r>
            <w:r w:rsidRPr="003C2280">
              <w:rPr>
                <w:rFonts w:ascii="Arial" w:hAnsi="Arial" w:cs="Arial"/>
                <w:sz w:val="20"/>
              </w:rPr>
            </w:r>
            <w:r w:rsidRPr="003C2280">
              <w:rPr>
                <w:rFonts w:ascii="Arial" w:hAnsi="Arial" w:cs="Arial"/>
                <w:sz w:val="20"/>
              </w:rPr>
              <w:fldChar w:fldCharType="separate"/>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005D4203" w:rsidRPr="003C2280">
              <w:rPr>
                <w:rFonts w:ascii="Arial" w:hAnsi="Arial" w:cs="Arial"/>
                <w:noProof/>
                <w:sz w:val="20"/>
              </w:rPr>
              <w:t> </w:t>
            </w:r>
            <w:r w:rsidRPr="003C2280">
              <w:rPr>
                <w:rFonts w:ascii="Arial" w:hAnsi="Arial" w:cs="Arial"/>
                <w:sz w:val="20"/>
              </w:rPr>
              <w:fldChar w:fldCharType="end"/>
            </w:r>
            <w:bookmarkEnd w:id="25"/>
          </w:p>
        </w:tc>
      </w:tr>
    </w:tbl>
    <w:p w14:paraId="0BCE09BE" w14:textId="77777777" w:rsidR="00001E4A" w:rsidRDefault="00001E4A">
      <w:pPr>
        <w:rPr>
          <w:rFonts w:ascii="Arial" w:hAnsi="Arial" w:cs="Arial"/>
          <w:sz w:val="20"/>
        </w:rPr>
      </w:pPr>
    </w:p>
    <w:sectPr w:rsidR="00001E4A">
      <w:type w:val="continuous"/>
      <w:pgSz w:w="12240" w:h="15840" w:code="1"/>
      <w:pgMar w:top="1080" w:right="720" w:bottom="480" w:left="720" w:header="72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5F1D" w14:textId="77777777" w:rsidR="00420243" w:rsidRDefault="00420243">
      <w:r>
        <w:separator/>
      </w:r>
    </w:p>
  </w:endnote>
  <w:endnote w:type="continuationSeparator" w:id="0">
    <w:p w14:paraId="3B86E74C" w14:textId="77777777" w:rsidR="00420243" w:rsidRDefault="0042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8C15" w14:textId="77777777" w:rsidR="00246F46" w:rsidRDefault="00246F46">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20243">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420243">
      <w:rPr>
        <w:rFonts w:ascii="Arial" w:hAnsi="Arial" w:cs="Arial"/>
        <w:noProof/>
        <w:sz w:val="16"/>
      </w:rPr>
      <w:t>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ACD7" w14:textId="77777777" w:rsidR="00420243" w:rsidRDefault="00420243">
      <w:r>
        <w:separator/>
      </w:r>
    </w:p>
  </w:footnote>
  <w:footnote w:type="continuationSeparator" w:id="0">
    <w:p w14:paraId="1799C5CB" w14:textId="77777777" w:rsidR="00420243" w:rsidRDefault="00420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05AE"/>
    <w:multiLevelType w:val="hybridMultilevel"/>
    <w:tmpl w:val="1424177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496719"/>
    <w:multiLevelType w:val="hybridMultilevel"/>
    <w:tmpl w:val="A44EF53C"/>
    <w:lvl w:ilvl="0" w:tplc="1504BB6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805CAC"/>
    <w:multiLevelType w:val="multilevel"/>
    <w:tmpl w:val="F0360F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45013AE"/>
    <w:multiLevelType w:val="hybridMultilevel"/>
    <w:tmpl w:val="80F8359C"/>
    <w:lvl w:ilvl="0" w:tplc="058E591E">
      <w:start w:val="1"/>
      <w:numFmt w:val="upperRoman"/>
      <w:lvlText w:val="%1."/>
      <w:lvlJc w:val="right"/>
      <w:pPr>
        <w:tabs>
          <w:tab w:val="num" w:pos="720"/>
        </w:tabs>
        <w:ind w:left="720" w:hanging="180"/>
      </w:pPr>
      <w:rPr>
        <w:rFonts w:hint="default"/>
      </w:rPr>
    </w:lvl>
    <w:lvl w:ilvl="1" w:tplc="712AE624">
      <w:start w:val="1"/>
      <w:numFmt w:val="decimal"/>
      <w:lvlText w:val="(%2)"/>
      <w:lvlJc w:val="left"/>
      <w:pPr>
        <w:tabs>
          <w:tab w:val="num" w:pos="720"/>
        </w:tabs>
        <w:ind w:left="720" w:hanging="480"/>
      </w:pPr>
      <w:rPr>
        <w:rFonts w:ascii="Arial" w:hAnsi="Arial"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78B06BC4">
      <w:start w:val="1"/>
      <w:numFmt w:val="none"/>
      <w:lvlText w:val="V."/>
      <w:lvlJc w:val="right"/>
      <w:pPr>
        <w:tabs>
          <w:tab w:val="num" w:pos="2160"/>
        </w:tabs>
        <w:ind w:left="2160" w:hanging="180"/>
      </w:pPr>
      <w:rPr>
        <w:rFonts w:ascii="Arial" w:hAnsi="Arial"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A6DE15A0">
      <w:start w:val="1"/>
      <w:numFmt w:val="decimal"/>
      <w:lvlText w:val="(%4)"/>
      <w:lvlJc w:val="left"/>
      <w:pPr>
        <w:tabs>
          <w:tab w:val="num" w:pos="720"/>
        </w:tabs>
        <w:ind w:left="720" w:hanging="480"/>
      </w:pPr>
      <w:rPr>
        <w:rFonts w:ascii="Arial" w:hAnsi="Arial"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tabs>
          <w:tab w:val="num" w:pos="3600"/>
        </w:tabs>
        <w:ind w:left="3600" w:hanging="360"/>
      </w:pPr>
    </w:lvl>
    <w:lvl w:ilvl="5" w:tplc="85FC8988">
      <w:start w:val="1"/>
      <w:numFmt w:val="none"/>
      <w:lvlText w:val="VI."/>
      <w:lvlJc w:val="right"/>
      <w:pPr>
        <w:tabs>
          <w:tab w:val="num" w:pos="1080"/>
        </w:tabs>
        <w:ind w:left="1080" w:hanging="360"/>
      </w:pPr>
      <w:rPr>
        <w:rFonts w:ascii="Arial" w:hAnsi="Arial"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EC4DD8"/>
    <w:multiLevelType w:val="singleLevel"/>
    <w:tmpl w:val="20D6070C"/>
    <w:lvl w:ilvl="0">
      <w:start w:val="4"/>
      <w:numFmt w:val="upperRoman"/>
      <w:lvlText w:val="%1. "/>
      <w:legacy w:legacy="1" w:legacySpace="0" w:legacyIndent="360"/>
      <w:lvlJc w:val="left"/>
      <w:pPr>
        <w:ind w:left="720" w:hanging="360"/>
      </w:pPr>
      <w:rPr>
        <w:b w:val="0"/>
        <w:i w:val="0"/>
        <w:sz w:val="24"/>
      </w:rPr>
    </w:lvl>
  </w:abstractNum>
  <w:abstractNum w:abstractNumId="5" w15:restartNumberingAfterBreak="0">
    <w:nsid w:val="46056C40"/>
    <w:multiLevelType w:val="hybridMultilevel"/>
    <w:tmpl w:val="479EF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CB153E"/>
    <w:multiLevelType w:val="singleLevel"/>
    <w:tmpl w:val="63DA2974"/>
    <w:lvl w:ilvl="0">
      <w:start w:val="1"/>
      <w:numFmt w:val="decimal"/>
      <w:lvlText w:val="(%1) "/>
      <w:legacy w:legacy="1" w:legacySpace="0" w:legacyIndent="360"/>
      <w:lvlJc w:val="left"/>
      <w:pPr>
        <w:ind w:left="1080" w:hanging="360"/>
      </w:pPr>
      <w:rPr>
        <w:b w:val="0"/>
        <w:i w:val="0"/>
        <w:sz w:val="24"/>
      </w:rPr>
    </w:lvl>
  </w:abstractNum>
  <w:abstractNum w:abstractNumId="7" w15:restartNumberingAfterBreak="0">
    <w:nsid w:val="61815C94"/>
    <w:multiLevelType w:val="multilevel"/>
    <w:tmpl w:val="AC027D64"/>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760559486">
    <w:abstractNumId w:val="7"/>
  </w:num>
  <w:num w:numId="2" w16cid:durableId="1639336087">
    <w:abstractNumId w:val="5"/>
  </w:num>
  <w:num w:numId="3" w16cid:durableId="442269115">
    <w:abstractNumId w:val="0"/>
  </w:num>
  <w:num w:numId="4" w16cid:durableId="1195115677">
    <w:abstractNumId w:val="2"/>
  </w:num>
  <w:num w:numId="5" w16cid:durableId="632491897">
    <w:abstractNumId w:val="4"/>
  </w:num>
  <w:num w:numId="6" w16cid:durableId="971011844">
    <w:abstractNumId w:val="6"/>
  </w:num>
  <w:num w:numId="7" w16cid:durableId="464812151">
    <w:abstractNumId w:val="3"/>
  </w:num>
  <w:num w:numId="8" w16cid:durableId="88252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ri5bS1C8cD9Plx2kfuN77VxUQ9/kXkeuYK6t+KlhS3eWF1jjU0h0u3ivmH0fkBbSa3O+wZB8Hfj6HzbQnX/aw==" w:salt="Hlss4DPdxR+mQujUlWsNyw=="/>
  <w:defaultTabStop w:val="2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DE"/>
    <w:rsid w:val="00001E4A"/>
    <w:rsid w:val="00036A68"/>
    <w:rsid w:val="000548EB"/>
    <w:rsid w:val="00071164"/>
    <w:rsid w:val="00095C01"/>
    <w:rsid w:val="000A3C0D"/>
    <w:rsid w:val="000C4FE1"/>
    <w:rsid w:val="001334A8"/>
    <w:rsid w:val="00170AEB"/>
    <w:rsid w:val="001908F6"/>
    <w:rsid w:val="001C7762"/>
    <w:rsid w:val="001F3E98"/>
    <w:rsid w:val="00217E92"/>
    <w:rsid w:val="00227E08"/>
    <w:rsid w:val="00246F46"/>
    <w:rsid w:val="00263647"/>
    <w:rsid w:val="002A2A57"/>
    <w:rsid w:val="0031341A"/>
    <w:rsid w:val="003B6B2F"/>
    <w:rsid w:val="003C2280"/>
    <w:rsid w:val="00420243"/>
    <w:rsid w:val="00436946"/>
    <w:rsid w:val="00496A8C"/>
    <w:rsid w:val="004A6E53"/>
    <w:rsid w:val="004E64CC"/>
    <w:rsid w:val="004F3597"/>
    <w:rsid w:val="00531DB3"/>
    <w:rsid w:val="005977B8"/>
    <w:rsid w:val="005C0B3D"/>
    <w:rsid w:val="005D4203"/>
    <w:rsid w:val="005E385A"/>
    <w:rsid w:val="00643CC5"/>
    <w:rsid w:val="006440DE"/>
    <w:rsid w:val="0066279F"/>
    <w:rsid w:val="00740C15"/>
    <w:rsid w:val="00787332"/>
    <w:rsid w:val="007E43ED"/>
    <w:rsid w:val="007F2C14"/>
    <w:rsid w:val="007F7F1E"/>
    <w:rsid w:val="008B0837"/>
    <w:rsid w:val="00931C56"/>
    <w:rsid w:val="00973BA1"/>
    <w:rsid w:val="00977839"/>
    <w:rsid w:val="00984487"/>
    <w:rsid w:val="00995EC7"/>
    <w:rsid w:val="009C5FF7"/>
    <w:rsid w:val="00A26DFE"/>
    <w:rsid w:val="00A70E43"/>
    <w:rsid w:val="00B22DBD"/>
    <w:rsid w:val="00B31E47"/>
    <w:rsid w:val="00B87525"/>
    <w:rsid w:val="00BB5C14"/>
    <w:rsid w:val="00C417E9"/>
    <w:rsid w:val="00C60C11"/>
    <w:rsid w:val="00C94D3B"/>
    <w:rsid w:val="00CA0637"/>
    <w:rsid w:val="00D13E60"/>
    <w:rsid w:val="00D1629A"/>
    <w:rsid w:val="00D67806"/>
    <w:rsid w:val="00E90C50"/>
    <w:rsid w:val="00EA5A58"/>
    <w:rsid w:val="00EF1123"/>
    <w:rsid w:val="00F81BDB"/>
    <w:rsid w:val="00FF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6BC64B"/>
  <w15:chartTrackingRefBased/>
  <w15:docId w15:val="{123908A4-0A1C-44E3-8394-4942CA5F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rPr>
  </w:style>
  <w:style w:type="paragraph" w:styleId="BodyTextIndent">
    <w:name w:val="Body Text Indent"/>
    <w:basedOn w:val="Normal"/>
    <w:semiHidden/>
    <w:pPr>
      <w:widowControl w:val="0"/>
      <w:ind w:firstLine="72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B31A1E-62A5-4CCB-B0A3-961A185AB24F}"/>
</file>

<file path=customXml/itemProps2.xml><?xml version="1.0" encoding="utf-8"?>
<ds:datastoreItem xmlns:ds="http://schemas.openxmlformats.org/officeDocument/2006/customXml" ds:itemID="{ABC96F14-BEEB-41B0-A033-096D8A9985D4}"/>
</file>

<file path=customXml/itemProps3.xml><?xml version="1.0" encoding="utf-8"?>
<ds:datastoreItem xmlns:ds="http://schemas.openxmlformats.org/officeDocument/2006/customXml" ds:itemID="{503D7348-7CA8-4E03-B641-D052CAA732F3}"/>
</file>

<file path=docProps/app.xml><?xml version="1.0" encoding="utf-8"?>
<Properties xmlns="http://schemas.openxmlformats.org/officeDocument/2006/extended-properties" xmlns:vt="http://schemas.openxmlformats.org/officeDocument/2006/docPropsVTypes">
  <Template>Normal.dotm</Template>
  <TotalTime>1</TotalTime>
  <Pages>2</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DT2243 Finding, Determination, and Declaration</vt:lpstr>
    </vt:vector>
  </TitlesOfParts>
  <Company>Wisconsin Department of Transportation</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DT2243 Finding, Determination, and Declaration</dc:title>
  <dc:subject>Finding, Determination, and Declaration</dc:subject>
  <dc:creator>WisDOT</dc:creator>
  <cp:keywords>finding, determination, declaration</cp:keywords>
  <cp:lastModifiedBy>Winters, Elle C - DOT</cp:lastModifiedBy>
  <cp:revision>2</cp:revision>
  <cp:lastPrinted>2014-07-08T12:35:00Z</cp:lastPrinted>
  <dcterms:created xsi:type="dcterms:W3CDTF">2026-07-21T14:31:00Z</dcterms:created>
  <dcterms:modified xsi:type="dcterms:W3CDTF">2026-07-21T14:31:00Z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