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</w:tblGrid>
      <w:tr w:rsidR="00287987" w:rsidTr="00287987">
        <w:trPr>
          <w:trHeight w:val="4320"/>
        </w:trPr>
        <w:tc>
          <w:tcPr>
            <w:tcW w:w="395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287987" w:rsidRPr="00371719" w:rsidRDefault="00287987" w:rsidP="00287987">
            <w:pPr>
              <w:framePr w:hSpace="187" w:wrap="auto" w:vAnchor="page" w:hAnchor="page" w:x="7577" w:y="721" w:anchorLock="1"/>
              <w:ind w:left="2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719">
              <w:rPr>
                <w:rFonts w:ascii="Arial" w:hAnsi="Arial" w:cs="Arial"/>
                <w:color w:val="000000"/>
                <w:sz w:val="16"/>
                <w:szCs w:val="16"/>
              </w:rPr>
              <w:t>This space is reserved for recording data</w:t>
            </w:r>
          </w:p>
        </w:tc>
      </w:tr>
      <w:tr w:rsidR="00287987" w:rsidTr="00287987">
        <w:trPr>
          <w:trHeight w:val="1440"/>
        </w:trPr>
        <w:tc>
          <w:tcPr>
            <w:tcW w:w="3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987" w:rsidRPr="00F374B9" w:rsidRDefault="00287987" w:rsidP="00287987">
            <w:pPr>
              <w:framePr w:hSpace="187" w:wrap="auto" w:vAnchor="page" w:hAnchor="page" w:x="7577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F374B9">
              <w:rPr>
                <w:rFonts w:ascii="Arial" w:hAnsi="Arial" w:cs="Arial"/>
                <w:sz w:val="16"/>
                <w:szCs w:val="16"/>
              </w:rPr>
              <w:t>Return to</w:t>
            </w:r>
          </w:p>
          <w:p w:rsidR="00287987" w:rsidRPr="00F374B9" w:rsidRDefault="00134BBC" w:rsidP="00287987">
            <w:pPr>
              <w:framePr w:hSpace="187" w:wrap="auto" w:vAnchor="page" w:hAnchor="page" w:x="7577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987" w:rsidTr="00287987">
        <w:trPr>
          <w:trHeight w:val="720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87987" w:rsidRPr="00F374B9" w:rsidRDefault="00287987" w:rsidP="00287987">
            <w:pPr>
              <w:framePr w:hSpace="187" w:wrap="auto" w:vAnchor="page" w:hAnchor="page" w:x="7577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F374B9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:rsidR="00287987" w:rsidRPr="00F374B9" w:rsidRDefault="00134BBC" w:rsidP="00287987">
            <w:pPr>
              <w:framePr w:hSpace="187" w:wrap="auto" w:vAnchor="page" w:hAnchor="page" w:x="7577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55C8" w:rsidRDefault="007555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NOTICE OF LIS PENDENS</w:t>
      </w:r>
    </w:p>
    <w:p w:rsidR="003655CF" w:rsidRDefault="003655CF" w:rsidP="003655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Exempt from filing transfer form [s. 77.21(1), 77.22(1) Wis. Stats.]</w:t>
      </w:r>
    </w:p>
    <w:p w:rsidR="00371719" w:rsidRDefault="00DE77E2" w:rsidP="00371719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lpa</w:t>
      </w:r>
      <w:r w:rsidR="007555C8">
        <w:rPr>
          <w:rFonts w:ascii="Arial" w:hAnsi="Arial" w:cs="Arial"/>
          <w:sz w:val="16"/>
          <w:szCs w:val="16"/>
        </w:rPr>
        <w:t>1547</w:t>
      </w:r>
      <w:proofErr w:type="gramEnd"/>
      <w:r w:rsidR="00371719">
        <w:rPr>
          <w:rFonts w:ascii="Arial" w:hAnsi="Arial" w:cs="Arial"/>
          <w:sz w:val="16"/>
          <w:szCs w:val="16"/>
        </w:rPr>
        <w:t xml:space="preserve">    </w:t>
      </w:r>
      <w:r w:rsidR="00F374B9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4</w:t>
      </w:r>
      <w:r w:rsidR="007555C8">
        <w:rPr>
          <w:rFonts w:ascii="Arial" w:hAnsi="Arial" w:cs="Arial"/>
          <w:sz w:val="16"/>
          <w:szCs w:val="16"/>
        </w:rPr>
        <w:t>/20</w:t>
      </w:r>
      <w:r w:rsidR="00F374B9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6</w:t>
      </w:r>
      <w:r w:rsidR="005372FA">
        <w:rPr>
          <w:rFonts w:ascii="Arial" w:hAnsi="Arial" w:cs="Arial"/>
          <w:sz w:val="16"/>
          <w:szCs w:val="16"/>
        </w:rPr>
        <w:t xml:space="preserve">     </w:t>
      </w:r>
      <w:r w:rsidR="007A3C66">
        <w:rPr>
          <w:rFonts w:ascii="Arial" w:hAnsi="Arial" w:cs="Arial"/>
          <w:sz w:val="16"/>
          <w:szCs w:val="16"/>
        </w:rPr>
        <w:t xml:space="preserve">(replaces lpa1547 09/2011)     </w:t>
      </w:r>
      <w:r w:rsidR="00371719">
        <w:rPr>
          <w:rFonts w:ascii="Arial" w:hAnsi="Arial" w:cs="Arial"/>
          <w:sz w:val="16"/>
          <w:szCs w:val="16"/>
        </w:rPr>
        <w:t>Ch.32 Wis. Stats.</w:t>
      </w:r>
    </w:p>
    <w:p w:rsidR="007555C8" w:rsidRPr="00F374B9" w:rsidRDefault="007555C8">
      <w:pPr>
        <w:rPr>
          <w:rFonts w:ascii="Arial" w:hAnsi="Arial" w:cs="Arial"/>
          <w:sz w:val="20"/>
          <w:szCs w:val="20"/>
        </w:rPr>
      </w:pPr>
    </w:p>
    <w:p w:rsidR="00E61A5C" w:rsidRPr="00F374B9" w:rsidRDefault="00E61A5C">
      <w:pPr>
        <w:rPr>
          <w:rFonts w:ascii="Arial" w:hAnsi="Arial" w:cs="Arial"/>
          <w:sz w:val="20"/>
          <w:szCs w:val="20"/>
        </w:rPr>
      </w:pPr>
    </w:p>
    <w:p w:rsidR="007555C8" w:rsidRDefault="007555C8" w:rsidP="00EB4C6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State of Wisconsin, County of </w:t>
      </w:r>
      <w:r w:rsidR="00134BB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BB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BBC">
        <w:rPr>
          <w:rFonts w:ascii="Arial" w:hAnsi="Arial" w:cs="Arial"/>
          <w:b/>
          <w:sz w:val="20"/>
          <w:szCs w:val="20"/>
        </w:rPr>
      </w:r>
      <w:r w:rsidR="00134BBC">
        <w:rPr>
          <w:rFonts w:ascii="Arial" w:hAnsi="Arial" w:cs="Arial"/>
          <w:b/>
          <w:sz w:val="20"/>
          <w:szCs w:val="20"/>
        </w:rPr>
        <w:fldChar w:fldCharType="separate"/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sz w:val="20"/>
          <w:szCs w:val="20"/>
        </w:rPr>
        <w:fldChar w:fldCharType="end"/>
      </w:r>
    </w:p>
    <w:p w:rsidR="007555C8" w:rsidRDefault="007555C8" w:rsidP="00EB4C6E">
      <w:pPr>
        <w:rPr>
          <w:rFonts w:ascii="Arial" w:hAnsi="Arial" w:cs="Arial"/>
          <w:sz w:val="20"/>
          <w:szCs w:val="16"/>
        </w:rPr>
      </w:pPr>
    </w:p>
    <w:p w:rsidR="007555C8" w:rsidRPr="00F374B9" w:rsidRDefault="007555C8" w:rsidP="00EB4C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In the </w:t>
      </w:r>
      <w:r w:rsidR="00990F20">
        <w:rPr>
          <w:rFonts w:ascii="Arial" w:hAnsi="Arial" w:cs="Arial"/>
          <w:sz w:val="20"/>
          <w:szCs w:val="16"/>
        </w:rPr>
        <w:t>m</w:t>
      </w:r>
      <w:r>
        <w:rPr>
          <w:rFonts w:ascii="Arial" w:hAnsi="Arial" w:cs="Arial"/>
          <w:sz w:val="20"/>
          <w:szCs w:val="16"/>
        </w:rPr>
        <w:t xml:space="preserve">atter of </w:t>
      </w:r>
      <w:r w:rsidR="00990F20">
        <w:rPr>
          <w:rFonts w:ascii="Arial" w:hAnsi="Arial" w:cs="Arial"/>
          <w:sz w:val="20"/>
          <w:szCs w:val="16"/>
        </w:rPr>
        <w:t>a</w:t>
      </w:r>
      <w:r>
        <w:rPr>
          <w:rFonts w:ascii="Arial" w:hAnsi="Arial" w:cs="Arial"/>
          <w:sz w:val="20"/>
          <w:szCs w:val="16"/>
        </w:rPr>
        <w:t xml:space="preserve">cquisition of </w:t>
      </w:r>
      <w:r w:rsidR="00990F20">
        <w:rPr>
          <w:rFonts w:ascii="Arial" w:hAnsi="Arial" w:cs="Arial"/>
          <w:sz w:val="20"/>
          <w:szCs w:val="16"/>
        </w:rPr>
        <w:t>r</w:t>
      </w:r>
      <w:r>
        <w:rPr>
          <w:rFonts w:ascii="Arial" w:hAnsi="Arial" w:cs="Arial"/>
          <w:sz w:val="20"/>
          <w:szCs w:val="16"/>
        </w:rPr>
        <w:t xml:space="preserve">eal </w:t>
      </w:r>
      <w:r w:rsidR="00990F20">
        <w:rPr>
          <w:rFonts w:ascii="Arial" w:hAnsi="Arial" w:cs="Arial"/>
          <w:sz w:val="20"/>
          <w:szCs w:val="16"/>
        </w:rPr>
        <w:t>p</w:t>
      </w:r>
      <w:r>
        <w:rPr>
          <w:rFonts w:ascii="Arial" w:hAnsi="Arial" w:cs="Arial"/>
          <w:sz w:val="20"/>
          <w:szCs w:val="16"/>
        </w:rPr>
        <w:t>roperty of</w:t>
      </w:r>
      <w:r w:rsidR="00111649">
        <w:rPr>
          <w:rFonts w:ascii="Arial" w:hAnsi="Arial" w:cs="Arial"/>
          <w:sz w:val="20"/>
          <w:szCs w:val="16"/>
        </w:rPr>
        <w:t xml:space="preserve"> </w:t>
      </w:r>
      <w:r w:rsidR="00134BB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BB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BBC">
        <w:rPr>
          <w:rFonts w:ascii="Arial" w:hAnsi="Arial" w:cs="Arial"/>
          <w:b/>
          <w:sz w:val="20"/>
          <w:szCs w:val="20"/>
        </w:rPr>
      </w:r>
      <w:r w:rsidR="00134BBC">
        <w:rPr>
          <w:rFonts w:ascii="Arial" w:hAnsi="Arial" w:cs="Arial"/>
          <w:b/>
          <w:sz w:val="20"/>
          <w:szCs w:val="20"/>
        </w:rPr>
        <w:fldChar w:fldCharType="separate"/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sz w:val="20"/>
          <w:szCs w:val="20"/>
        </w:rPr>
        <w:fldChar w:fldCharType="end"/>
      </w:r>
    </w:p>
    <w:p w:rsidR="007555C8" w:rsidRDefault="007555C8" w:rsidP="00EB4C6E">
      <w:pPr>
        <w:rPr>
          <w:rFonts w:ascii="Arial" w:hAnsi="Arial" w:cs="Arial"/>
          <w:sz w:val="20"/>
          <w:szCs w:val="16"/>
        </w:rPr>
      </w:pPr>
    </w:p>
    <w:p w:rsidR="007555C8" w:rsidRDefault="007555C8" w:rsidP="00EB4C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By </w:t>
      </w:r>
      <w:r w:rsidR="00134BB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4BB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34BBC">
        <w:rPr>
          <w:rFonts w:ascii="Arial" w:hAnsi="Arial" w:cs="Arial"/>
          <w:b/>
          <w:sz w:val="20"/>
          <w:szCs w:val="20"/>
        </w:rPr>
      </w:r>
      <w:r w:rsidR="00134BBC">
        <w:rPr>
          <w:rFonts w:ascii="Arial" w:hAnsi="Arial" w:cs="Arial"/>
          <w:b/>
          <w:sz w:val="20"/>
          <w:szCs w:val="20"/>
        </w:rPr>
        <w:fldChar w:fldCharType="separate"/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noProof/>
          <w:sz w:val="20"/>
          <w:szCs w:val="20"/>
        </w:rPr>
        <w:t> </w:t>
      </w:r>
      <w:r w:rsidR="00134BBC">
        <w:rPr>
          <w:rFonts w:ascii="Arial" w:hAnsi="Arial" w:cs="Arial"/>
          <w:b/>
          <w:sz w:val="20"/>
          <w:szCs w:val="20"/>
        </w:rPr>
        <w:fldChar w:fldCharType="end"/>
      </w:r>
    </w:p>
    <w:p w:rsidR="00A661F9" w:rsidRDefault="00A661F9" w:rsidP="00EB4C6E">
      <w:pPr>
        <w:rPr>
          <w:rFonts w:ascii="Arial" w:hAnsi="Arial" w:cs="Arial"/>
          <w:sz w:val="20"/>
          <w:szCs w:val="16"/>
        </w:rPr>
      </w:pPr>
    </w:p>
    <w:p w:rsidR="00A661F9" w:rsidRPr="00A661F9" w:rsidRDefault="00D22083" w:rsidP="00EB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textInput>
              <w:default w:val="LEGAL DESCRIPTION IS ATTACHED AND MADE A PART OF THIS DOCUMENT BY REFERENCE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LEGAL DESCRIPTION IS ATTACHED AND MADE A PART OF THIS DOCUMENT BY REFERENCE.</w:t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W w:w="10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215"/>
        <w:gridCol w:w="1440"/>
        <w:gridCol w:w="180"/>
        <w:gridCol w:w="4320"/>
        <w:gridCol w:w="998"/>
      </w:tblGrid>
      <w:tr w:rsidR="00C85CAA" w:rsidRPr="00CD3439" w:rsidTr="00D22083">
        <w:trPr>
          <w:cantSplit/>
          <w:trHeight w:val="432"/>
        </w:trPr>
        <w:tc>
          <w:tcPr>
            <w:tcW w:w="10808" w:type="dxa"/>
            <w:gridSpan w:val="6"/>
            <w:vAlign w:val="bottom"/>
          </w:tcPr>
          <w:p w:rsidR="00C85CAA" w:rsidRDefault="00C85CAA" w:rsidP="00D22083">
            <w:pPr>
              <w:framePr w:hSpace="187" w:wrap="around" w:vAnchor="page" w:hAnchor="page" w:x="721" w:y="8483" w:anchorLock="1"/>
              <w:suppressOverlap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You are notified that the </w: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, has caused to be served upon or mailed to </w:t>
            </w:r>
            <w:r w:rsidR="00134B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34BBC">
              <w:rPr>
                <w:rFonts w:ascii="Arial" w:hAnsi="Arial" w:cs="Arial"/>
                <w:b/>
                <w:sz w:val="20"/>
                <w:szCs w:val="20"/>
              </w:rPr>
            </w:r>
            <w:r w:rsidR="00134B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34B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4B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4B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4B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4B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34B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as provided in s.32.05(4) Wis. Stats., a jurisdictional offer, a copy of which is attached and incorporated by reference.  The premises affected by the jurisdictional offer and by the operation of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s.32.05(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>4) Wis. Stats., are described in the attached and incorporated offer.</w:t>
            </w:r>
          </w:p>
          <w:p w:rsidR="00C85CAA" w:rsidRDefault="00C85CAA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</w:p>
          <w:p w:rsidR="00C85CAA" w:rsidRDefault="007B2C20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Acquiring agency: </w: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55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85CAA" w:rsidRPr="007824A5" w:rsidRDefault="00C85CAA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B4C6E" w:rsidRPr="00CD3439" w:rsidTr="00D22083">
        <w:trPr>
          <w:cantSplit/>
          <w:trHeight w:val="432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EB4C6E" w:rsidRPr="007824A5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</w:p>
        </w:tc>
        <w:tc>
          <w:tcPr>
            <w:tcW w:w="5318" w:type="dxa"/>
            <w:gridSpan w:val="2"/>
            <w:tcBorders>
              <w:bottom w:val="single" w:sz="4" w:space="0" w:color="auto"/>
            </w:tcBorders>
            <w:vAlign w:val="bottom"/>
          </w:tcPr>
          <w:p w:rsidR="00EB4C6E" w:rsidRPr="007824A5" w:rsidRDefault="00134BBC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3870" w:type="dxa"/>
            <w:gridSpan w:val="2"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 w:rsidRPr="001F2FE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440" w:type="dxa"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Date</w:t>
            </w:r>
          </w:p>
        </w:tc>
        <w:tc>
          <w:tcPr>
            <w:tcW w:w="180" w:type="dxa"/>
            <w:vMerge/>
          </w:tcPr>
          <w:p w:rsidR="00EB4C6E" w:rsidRPr="007824A5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EB4C6E" w:rsidRPr="007824A5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Date</w:t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vMerge w:val="restart"/>
          </w:tcPr>
          <w:p w:rsidR="00EB4C6E" w:rsidRDefault="00EB4C6E" w:rsidP="00D22083">
            <w:pPr>
              <w:framePr w:hSpace="187" w:wrap="around" w:vAnchor="page" w:hAnchor="page" w:x="721" w:y="8483" w:anchorLock="1"/>
              <w:tabs>
                <w:tab w:val="left" w:pos="4312"/>
                <w:tab w:val="left" w:pos="4582"/>
              </w:tabs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16"/>
              </w:rPr>
              <w:t xml:space="preserve">State of </w:t>
            </w:r>
            <w:r w:rsidR="001039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9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1039E2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1039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1039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039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039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039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039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1039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16"/>
              </w:rPr>
              <w:tab/>
              <w:t>)</w:t>
            </w:r>
          </w:p>
          <w:p w:rsidR="00EB4C6E" w:rsidRDefault="00EB4C6E" w:rsidP="00D22083">
            <w:pPr>
              <w:framePr w:hSpace="187" w:wrap="around" w:vAnchor="page" w:hAnchor="page" w:x="721" w:y="8483" w:anchorLock="1"/>
              <w:tabs>
                <w:tab w:val="left" w:pos="4312"/>
                <w:tab w:val="left" w:pos="4582"/>
              </w:tabs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16"/>
              </w:rPr>
              <w:tab/>
              <w:t>)</w:t>
            </w:r>
            <w:r>
              <w:rPr>
                <w:rFonts w:ascii="Arial" w:hAnsi="Arial" w:cs="Arial"/>
                <w:spacing w:val="-2"/>
                <w:sz w:val="20"/>
                <w:szCs w:val="16"/>
              </w:rPr>
              <w:tab/>
              <w:t>ss.</w:t>
            </w:r>
          </w:p>
          <w:p w:rsidR="00EB4C6E" w:rsidRDefault="00134BBC" w:rsidP="00D22083">
            <w:pPr>
              <w:framePr w:hSpace="187" w:wrap="around" w:vAnchor="page" w:hAnchor="page" w:x="721" w:y="8483" w:anchorLock="1"/>
              <w:tabs>
                <w:tab w:val="left" w:pos="3577"/>
              </w:tabs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="00EB4C6E">
              <w:rPr>
                <w:rFonts w:ascii="Arial" w:hAnsi="Arial" w:cs="Arial"/>
                <w:spacing w:val="-2"/>
                <w:sz w:val="20"/>
                <w:szCs w:val="16"/>
                <w:u w:val="single"/>
              </w:rPr>
              <w:tab/>
            </w:r>
            <w:r w:rsidR="00EB4C6E">
              <w:rPr>
                <w:rFonts w:ascii="Arial" w:hAnsi="Arial" w:cs="Arial"/>
                <w:spacing w:val="-2"/>
                <w:sz w:val="20"/>
                <w:szCs w:val="16"/>
              </w:rPr>
              <w:t xml:space="preserve"> County</w:t>
            </w:r>
            <w:r w:rsidR="00EB4C6E">
              <w:rPr>
                <w:rFonts w:ascii="Arial" w:hAnsi="Arial" w:cs="Arial"/>
                <w:spacing w:val="-2"/>
                <w:sz w:val="20"/>
                <w:szCs w:val="16"/>
              </w:rPr>
              <w:tab/>
              <w:t>)</w:t>
            </w:r>
          </w:p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F374B9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:rsidR="00EB4C6E" w:rsidRPr="001F2FE0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Print Name</w:t>
            </w: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EB4C6E" w:rsidRPr="00371719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</w:p>
        </w:tc>
      </w:tr>
      <w:tr w:rsidR="00EB4C6E" w:rsidRPr="00CD3439" w:rsidTr="00D22083">
        <w:trPr>
          <w:cantSplit/>
          <w:trHeight w:val="984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EB4C6E" w:rsidRPr="00371719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Title</w:t>
            </w:r>
          </w:p>
        </w:tc>
        <w:tc>
          <w:tcPr>
            <w:tcW w:w="180" w:type="dxa"/>
            <w:vMerge/>
            <w:tcBorders>
              <w:bottom w:val="nil"/>
            </w:tcBorders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vMerge/>
            <w:tcBorders>
              <w:bottom w:val="nil"/>
            </w:tcBorders>
            <w:vAlign w:val="center"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Signature, Notary Public, State of Wisconsin</w:t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tcBorders>
              <w:bottom w:val="single" w:sz="4" w:space="0" w:color="auto"/>
            </w:tcBorders>
            <w:vAlign w:val="bottom"/>
          </w:tcPr>
          <w:p w:rsidR="00EB4C6E" w:rsidRPr="00371719" w:rsidRDefault="00134BBC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Print Name, Notary Public, State of Wisconsin</w:t>
            </w:r>
          </w:p>
        </w:tc>
      </w:tr>
      <w:tr w:rsidR="00EB4C6E" w:rsidRPr="00CD3439" w:rsidTr="00D22083">
        <w:trPr>
          <w:cantSplit/>
          <w:trHeight w:val="288"/>
        </w:trPr>
        <w:tc>
          <w:tcPr>
            <w:tcW w:w="5310" w:type="dxa"/>
            <w:gridSpan w:val="3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tcBorders>
              <w:bottom w:val="single" w:sz="4" w:space="0" w:color="auto"/>
            </w:tcBorders>
            <w:vAlign w:val="bottom"/>
          </w:tcPr>
          <w:p w:rsidR="00EB4C6E" w:rsidRPr="00371719" w:rsidRDefault="00134BBC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B4C6E" w:rsidRPr="00CD3439" w:rsidTr="00DC34A5">
        <w:trPr>
          <w:cantSplit/>
          <w:trHeight w:val="432"/>
        </w:trPr>
        <w:tc>
          <w:tcPr>
            <w:tcW w:w="5310" w:type="dxa"/>
            <w:gridSpan w:val="3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180" w:type="dxa"/>
            <w:vMerge/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b/>
                <w:bCs/>
                <w:spacing w:val="-2"/>
                <w:sz w:val="20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EB4C6E" w:rsidRDefault="00EB4C6E" w:rsidP="00D22083">
            <w:pPr>
              <w:framePr w:hSpace="187" w:wrap="around" w:vAnchor="page" w:hAnchor="page" w:x="721" w:y="8483" w:anchorLock="1"/>
              <w:suppressAutoHyphens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16"/>
                <w:szCs w:val="12"/>
              </w:rPr>
              <w:t>Date Commission Expires</w:t>
            </w:r>
          </w:p>
        </w:tc>
      </w:tr>
      <w:tr w:rsidR="006A1034" w:rsidRPr="00CD3439" w:rsidTr="00DC34A5">
        <w:trPr>
          <w:cantSplit/>
          <w:trHeight w:val="288"/>
        </w:trPr>
        <w:tc>
          <w:tcPr>
            <w:tcW w:w="2655" w:type="dxa"/>
          </w:tcPr>
          <w:p w:rsidR="006A1034" w:rsidRDefault="006A1034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</w:p>
        </w:tc>
        <w:tc>
          <w:tcPr>
            <w:tcW w:w="2655" w:type="dxa"/>
            <w:gridSpan w:val="2"/>
          </w:tcPr>
          <w:p w:rsidR="006A1034" w:rsidRDefault="006A1034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16"/>
              </w:rPr>
              <w:t>Project ID</w:t>
            </w:r>
          </w:p>
          <w:p w:rsidR="006A1034" w:rsidRDefault="00134BBC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</w:tcPr>
          <w:p w:rsidR="005372FA" w:rsidRDefault="006A1034" w:rsidP="00D22083">
            <w:pPr>
              <w:framePr w:hSpace="187" w:wrap="around" w:vAnchor="page" w:hAnchor="page" w:x="721" w:y="8483" w:anchorLock="1"/>
              <w:tabs>
                <w:tab w:val="left" w:pos="-720"/>
              </w:tabs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16"/>
              </w:rPr>
              <w:t>This instrument was drafted by</w:t>
            </w:r>
          </w:p>
          <w:p w:rsidR="006A1034" w:rsidRDefault="005372FA" w:rsidP="00D22083">
            <w:pPr>
              <w:framePr w:hSpace="187" w:wrap="around" w:vAnchor="page" w:hAnchor="page" w:x="721" w:y="8483" w:anchorLock="1"/>
              <w:tabs>
                <w:tab w:val="left" w:pos="-720"/>
              </w:tabs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</w:tcPr>
          <w:p w:rsidR="006A1034" w:rsidRDefault="006A1034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20"/>
                <w:szCs w:val="16"/>
              </w:rPr>
            </w:pPr>
            <w:r>
              <w:rPr>
                <w:rFonts w:ascii="Arial" w:hAnsi="Arial" w:cs="Arial"/>
                <w:spacing w:val="-2"/>
                <w:sz w:val="20"/>
                <w:szCs w:val="16"/>
              </w:rPr>
              <w:t>Parcel No.</w:t>
            </w:r>
          </w:p>
          <w:p w:rsidR="006A1034" w:rsidRDefault="005372FA" w:rsidP="00D22083">
            <w:pPr>
              <w:framePr w:hSpace="187" w:wrap="around" w:vAnchor="page" w:hAnchor="page" w:x="721" w:y="8483" w:anchorLock="1"/>
              <w:suppressAutoHyphens/>
              <w:spacing w:line="240" w:lineRule="exact"/>
              <w:suppressOverlap/>
              <w:rPr>
                <w:rFonts w:ascii="Arial" w:hAnsi="Arial" w:cs="Arial"/>
                <w:spacing w:val="-2"/>
                <w:sz w:val="16"/>
                <w:szCs w:val="12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7555C8" w:rsidRDefault="007555C8" w:rsidP="00EB4C6E">
      <w:pPr>
        <w:suppressAutoHyphens/>
        <w:spacing w:line="240" w:lineRule="exact"/>
        <w:rPr>
          <w:rFonts w:ascii="Arial" w:hAnsi="Arial" w:cs="Arial"/>
          <w:spacing w:val="-2"/>
          <w:sz w:val="20"/>
          <w:szCs w:val="16"/>
        </w:rPr>
      </w:pPr>
    </w:p>
    <w:sectPr w:rsidR="007555C8" w:rsidSect="00111649">
      <w:type w:val="continuous"/>
      <w:pgSz w:w="12240" w:h="15840" w:code="1"/>
      <w:pgMar w:top="1008" w:right="720" w:bottom="100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5C"/>
    <w:rsid w:val="000D640F"/>
    <w:rsid w:val="001039E2"/>
    <w:rsid w:val="00111649"/>
    <w:rsid w:val="00134BBC"/>
    <w:rsid w:val="00140292"/>
    <w:rsid w:val="00160F94"/>
    <w:rsid w:val="001F2FE0"/>
    <w:rsid w:val="0023597B"/>
    <w:rsid w:val="00242729"/>
    <w:rsid w:val="00287987"/>
    <w:rsid w:val="002C5553"/>
    <w:rsid w:val="003655CF"/>
    <w:rsid w:val="00371719"/>
    <w:rsid w:val="00393D8D"/>
    <w:rsid w:val="00532902"/>
    <w:rsid w:val="005372FA"/>
    <w:rsid w:val="00634A15"/>
    <w:rsid w:val="00685F2B"/>
    <w:rsid w:val="006A1034"/>
    <w:rsid w:val="00745C36"/>
    <w:rsid w:val="00754B6B"/>
    <w:rsid w:val="007555C8"/>
    <w:rsid w:val="007824A5"/>
    <w:rsid w:val="007A3C66"/>
    <w:rsid w:val="007B2C20"/>
    <w:rsid w:val="007D13B7"/>
    <w:rsid w:val="007F21F4"/>
    <w:rsid w:val="00900300"/>
    <w:rsid w:val="00947BB9"/>
    <w:rsid w:val="00990F20"/>
    <w:rsid w:val="009B4DE9"/>
    <w:rsid w:val="00A235D7"/>
    <w:rsid w:val="00A661F9"/>
    <w:rsid w:val="00A714C7"/>
    <w:rsid w:val="00B31929"/>
    <w:rsid w:val="00BE2A06"/>
    <w:rsid w:val="00C21539"/>
    <w:rsid w:val="00C85CAA"/>
    <w:rsid w:val="00CB1B38"/>
    <w:rsid w:val="00CD3439"/>
    <w:rsid w:val="00D22083"/>
    <w:rsid w:val="00D57424"/>
    <w:rsid w:val="00DC2432"/>
    <w:rsid w:val="00DC34A5"/>
    <w:rsid w:val="00DE77E2"/>
    <w:rsid w:val="00E61A5C"/>
    <w:rsid w:val="00EB4C6E"/>
    <w:rsid w:val="00F179EB"/>
    <w:rsid w:val="00F374B9"/>
    <w:rsid w:val="00F608A2"/>
    <w:rsid w:val="00F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ED79F7-2E7B-4462-AD03-8CBF58F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1C8D9-8394-4544-8A54-F6CD96F5F581}"/>
</file>

<file path=customXml/itemProps2.xml><?xml version="1.0" encoding="utf-8"?>
<ds:datastoreItem xmlns:ds="http://schemas.openxmlformats.org/officeDocument/2006/customXml" ds:itemID="{315B5D78-39C1-41C9-8126-9C50DE41EFDA}"/>
</file>

<file path=customXml/itemProps3.xml><?xml version="1.0" encoding="utf-8"?>
<ds:datastoreItem xmlns:ds="http://schemas.openxmlformats.org/officeDocument/2006/customXml" ds:itemID="{14D9CF80-03AB-444D-8412-A1EBA9D40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LPA1547 Notice of Lis Pendens</vt:lpstr>
    </vt:vector>
  </TitlesOfParts>
  <Company>Wisconsin Department of Transportation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LPA1547 Notice of Lis Pendens</dc:title>
  <dc:subject>Notice of Lis Pendens</dc:subject>
  <dc:creator>WisDOT Real Estate</dc:creator>
  <cp:keywords>LPA1547 Notice of Lis Pendens</cp:keywords>
  <cp:lastModifiedBy>MINER, SHERRY S</cp:lastModifiedBy>
  <cp:revision>2</cp:revision>
  <cp:lastPrinted>2012-04-03T20:50:00Z</cp:lastPrinted>
  <dcterms:created xsi:type="dcterms:W3CDTF">2016-04-07T22:16:00Z</dcterms:created>
  <dcterms:modified xsi:type="dcterms:W3CDTF">2016-04-07T22:16:00Z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