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52"/>
      </w:tblGrid>
      <w:tr w:rsidR="00970F60" w:rsidTr="00970F60">
        <w:trPr>
          <w:trHeight w:val="4320"/>
        </w:trPr>
        <w:tc>
          <w:tcPr>
            <w:tcW w:w="395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70F60" w:rsidRPr="00C0512C" w:rsidRDefault="00970F60" w:rsidP="00970F60">
            <w:pPr>
              <w:framePr w:hSpace="187" w:wrap="auto" w:vAnchor="page" w:hAnchor="page" w:x="7577" w:y="721" w:anchorLock="1"/>
              <w:ind w:left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512C">
              <w:rPr>
                <w:rFonts w:ascii="Arial" w:hAnsi="Arial" w:cs="Arial"/>
                <w:sz w:val="16"/>
                <w:szCs w:val="16"/>
              </w:rPr>
              <w:t>This space is reserved for recording data</w:t>
            </w:r>
          </w:p>
        </w:tc>
      </w:tr>
      <w:tr w:rsidR="00970F60" w:rsidTr="00970F60">
        <w:trPr>
          <w:trHeight w:val="1440"/>
        </w:trPr>
        <w:tc>
          <w:tcPr>
            <w:tcW w:w="39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70F60" w:rsidRPr="00E57D7E" w:rsidRDefault="00970F60" w:rsidP="00970F60">
            <w:pPr>
              <w:framePr w:hSpace="187" w:wrap="auto" w:vAnchor="page" w:hAnchor="page" w:x="7577" w:y="721" w:anchorLock="1"/>
              <w:spacing w:before="20"/>
              <w:ind w:left="29"/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>Return to</w:t>
            </w:r>
          </w:p>
          <w:p w:rsidR="00970F60" w:rsidRPr="00E57D7E" w:rsidRDefault="001F062D" w:rsidP="00DA743E">
            <w:pPr>
              <w:framePr w:hSpace="187" w:wrap="auto" w:vAnchor="page" w:hAnchor="page" w:x="7577" w:y="721" w:anchorLock="1"/>
              <w:ind w:left="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BKMK_ReturnToAddress##"/>
                  </w:textInput>
                </w:ffData>
              </w:fldChar>
            </w:r>
            <w:r w:rsidR="003C2D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0F60" w:rsidTr="00970F60">
        <w:trPr>
          <w:trHeight w:val="720"/>
        </w:trPr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70F60" w:rsidRPr="00E57D7E" w:rsidRDefault="00970F60" w:rsidP="00970F60">
            <w:pPr>
              <w:framePr w:hSpace="187" w:wrap="auto" w:vAnchor="page" w:hAnchor="page" w:x="7577" w:y="721" w:anchorLock="1"/>
              <w:spacing w:before="20"/>
              <w:ind w:left="29"/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>Parcel Identification Number/Tax Key Number</w:t>
            </w:r>
          </w:p>
          <w:p w:rsidR="00970F60" w:rsidRPr="00E57D7E" w:rsidRDefault="001F062D" w:rsidP="00DA743E">
            <w:pPr>
              <w:framePr w:hSpace="187" w:wrap="auto" w:vAnchor="page" w:hAnchor="page" w:x="7577" w:y="721" w:anchorLock="1"/>
              <w:ind w:left="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BKMK_GPIMISC_tax_key_no##"/>
                  </w:textInput>
                </w:ffData>
              </w:fldChar>
            </w:r>
            <w:r w:rsidR="003C2DE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57D7E" w:rsidRDefault="00E57D7E" w:rsidP="00E57D7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DISCHARGE OF </w:t>
      </w:r>
      <w:proofErr w:type="spellStart"/>
      <w:r>
        <w:rPr>
          <w:rFonts w:ascii="Arial" w:hAnsi="Arial" w:cs="Arial"/>
          <w:b/>
          <w:bCs/>
        </w:rPr>
        <w:t>LIS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PENDENS</w:t>
      </w:r>
      <w:proofErr w:type="spellEnd"/>
    </w:p>
    <w:p w:rsidR="00E57D7E" w:rsidRDefault="00E57D7E" w:rsidP="00E57D7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Wisconsin Department of Transportation</w:t>
      </w:r>
    </w:p>
    <w:p w:rsidR="00C0512C" w:rsidRDefault="007F7699" w:rsidP="00C0512C">
      <w:pPr>
        <w:rPr>
          <w:rFonts w:ascii="Arial" w:hAnsi="Arial" w:cs="Arial"/>
          <w:sz w:val="14"/>
          <w:szCs w:val="14"/>
        </w:rPr>
      </w:pPr>
      <w:proofErr w:type="gramStart"/>
      <w:r>
        <w:rPr>
          <w:rFonts w:ascii="Arial" w:hAnsi="Arial" w:cs="Arial"/>
          <w:sz w:val="16"/>
          <w:szCs w:val="16"/>
        </w:rPr>
        <w:t>RE</w:t>
      </w:r>
      <w:r w:rsidR="00E57D7E">
        <w:rPr>
          <w:rFonts w:ascii="Arial" w:hAnsi="Arial" w:cs="Arial"/>
          <w:sz w:val="16"/>
          <w:szCs w:val="16"/>
        </w:rPr>
        <w:t>1566    0</w:t>
      </w:r>
      <w:r>
        <w:rPr>
          <w:rFonts w:ascii="Arial" w:hAnsi="Arial" w:cs="Arial"/>
          <w:sz w:val="16"/>
          <w:szCs w:val="16"/>
        </w:rPr>
        <w:t>4</w:t>
      </w:r>
      <w:r w:rsidR="00E57D7E">
        <w:rPr>
          <w:rFonts w:ascii="Arial" w:hAnsi="Arial" w:cs="Arial"/>
          <w:sz w:val="16"/>
          <w:szCs w:val="16"/>
        </w:rPr>
        <w:t>/201</w:t>
      </w:r>
      <w:r>
        <w:rPr>
          <w:rFonts w:ascii="Arial" w:hAnsi="Arial" w:cs="Arial"/>
          <w:sz w:val="16"/>
          <w:szCs w:val="16"/>
        </w:rPr>
        <w:t>5</w:t>
      </w:r>
      <w:r w:rsidR="00190D71">
        <w:rPr>
          <w:rFonts w:ascii="Arial" w:hAnsi="Arial" w:cs="Arial"/>
          <w:sz w:val="16"/>
          <w:szCs w:val="16"/>
        </w:rPr>
        <w:t xml:space="preserve">    </w:t>
      </w:r>
      <w:r w:rsidR="00C0512C">
        <w:rPr>
          <w:rFonts w:ascii="Arial" w:hAnsi="Arial" w:cs="Arial"/>
          <w:sz w:val="16"/>
          <w:szCs w:val="16"/>
        </w:rPr>
        <w:t>Ch. 32 Wis. Stats.</w:t>
      </w:r>
      <w:proofErr w:type="gramEnd"/>
    </w:p>
    <w:p w:rsidR="00E57D7E" w:rsidRPr="00E57D7E" w:rsidRDefault="00E57D7E" w:rsidP="00C0512C">
      <w:pPr>
        <w:rPr>
          <w:rFonts w:ascii="Arial" w:hAnsi="Arial" w:cs="Arial"/>
          <w:sz w:val="20"/>
          <w:szCs w:val="20"/>
        </w:rPr>
      </w:pPr>
    </w:p>
    <w:p w:rsidR="00E57D7E" w:rsidRPr="00E57D7E" w:rsidRDefault="00E57D7E" w:rsidP="00C0512C">
      <w:pPr>
        <w:rPr>
          <w:rFonts w:ascii="Arial" w:hAnsi="Arial" w:cs="Arial"/>
          <w:sz w:val="20"/>
          <w:szCs w:val="20"/>
        </w:rPr>
      </w:pPr>
    </w:p>
    <w:p w:rsidR="00E57D7E" w:rsidRDefault="00E57D7E" w:rsidP="00B135D4">
      <w:pPr>
        <w:jc w:val="right"/>
        <w:rPr>
          <w:rFonts w:ascii="Arial" w:hAnsi="Arial" w:cs="Arial"/>
          <w:b/>
          <w:sz w:val="20"/>
          <w:szCs w:val="20"/>
        </w:rPr>
      </w:pPr>
      <w:r w:rsidRPr="00C0512C">
        <w:rPr>
          <w:rFonts w:ascii="Arial" w:hAnsi="Arial" w:cs="Arial"/>
          <w:sz w:val="20"/>
          <w:szCs w:val="20"/>
        </w:rPr>
        <w:t xml:space="preserve">Date Notice of Lis Pendens </w:t>
      </w:r>
      <w:r w:rsidR="00B135D4">
        <w:rPr>
          <w:rFonts w:ascii="Arial" w:hAnsi="Arial" w:cs="Arial"/>
          <w:sz w:val="20"/>
          <w:szCs w:val="20"/>
        </w:rPr>
        <w:t>f</w:t>
      </w:r>
      <w:r w:rsidRPr="00C0512C">
        <w:rPr>
          <w:rFonts w:ascii="Arial" w:hAnsi="Arial" w:cs="Arial"/>
          <w:sz w:val="20"/>
          <w:szCs w:val="20"/>
        </w:rPr>
        <w:t>iled</w:t>
      </w:r>
      <w:r w:rsidR="00B135D4">
        <w:rPr>
          <w:rFonts w:ascii="Arial" w:hAnsi="Arial" w:cs="Arial"/>
          <w:sz w:val="20"/>
          <w:szCs w:val="20"/>
        </w:rPr>
        <w:t xml:space="preserve"> </w:t>
      </w:r>
      <w:r w:rsidRPr="00C0512C">
        <w:rPr>
          <w:rFonts w:ascii="Arial" w:hAnsi="Arial" w:cs="Arial"/>
          <w:sz w:val="20"/>
          <w:szCs w:val="20"/>
        </w:rPr>
        <w:t xml:space="preserve">or </w:t>
      </w:r>
      <w:r w:rsidR="00B135D4">
        <w:rPr>
          <w:rFonts w:ascii="Arial" w:hAnsi="Arial" w:cs="Arial"/>
          <w:sz w:val="20"/>
          <w:szCs w:val="20"/>
        </w:rPr>
        <w:t>r</w:t>
      </w:r>
      <w:r w:rsidRPr="00C0512C">
        <w:rPr>
          <w:rFonts w:ascii="Arial" w:hAnsi="Arial" w:cs="Arial"/>
          <w:sz w:val="20"/>
          <w:szCs w:val="20"/>
        </w:rPr>
        <w:t xml:space="preserve">ecorded: </w:t>
      </w:r>
      <w:r w:rsidR="001F062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##BKMK_LSP_LPNoticeFiled##"/>
            </w:textInput>
          </w:ffData>
        </w:fldChar>
      </w:r>
      <w:r w:rsidR="003C2DE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F062D">
        <w:rPr>
          <w:rFonts w:ascii="Arial" w:hAnsi="Arial" w:cs="Arial"/>
          <w:b/>
          <w:sz w:val="20"/>
          <w:szCs w:val="20"/>
        </w:rPr>
      </w:r>
      <w:r w:rsidR="001F062D">
        <w:rPr>
          <w:rFonts w:ascii="Arial" w:hAnsi="Arial" w:cs="Arial"/>
          <w:b/>
          <w:sz w:val="20"/>
          <w:szCs w:val="20"/>
        </w:rPr>
        <w:fldChar w:fldCharType="separate"/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1F062D">
        <w:rPr>
          <w:rFonts w:ascii="Arial" w:hAnsi="Arial" w:cs="Arial"/>
          <w:b/>
          <w:sz w:val="20"/>
          <w:szCs w:val="20"/>
        </w:rPr>
        <w:fldChar w:fldCharType="end"/>
      </w:r>
    </w:p>
    <w:p w:rsidR="00B135D4" w:rsidRDefault="00B135D4" w:rsidP="00B135D4">
      <w:pPr>
        <w:jc w:val="right"/>
        <w:rPr>
          <w:rFonts w:ascii="Arial" w:hAnsi="Arial" w:cs="Arial"/>
          <w:b/>
          <w:sz w:val="20"/>
          <w:szCs w:val="20"/>
        </w:rPr>
      </w:pPr>
      <w:r w:rsidRPr="00B135D4">
        <w:rPr>
          <w:rFonts w:ascii="Arial" w:hAnsi="Arial" w:cs="Arial"/>
          <w:sz w:val="20"/>
          <w:szCs w:val="20"/>
        </w:rPr>
        <w:t>Lis Pendens</w:t>
      </w:r>
      <w:r>
        <w:rPr>
          <w:rFonts w:ascii="Arial" w:hAnsi="Arial" w:cs="Arial"/>
          <w:sz w:val="20"/>
          <w:szCs w:val="20"/>
        </w:rPr>
        <w:t xml:space="preserve"> Doc #: </w:t>
      </w:r>
      <w:r w:rsidR="001F062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##BKMK_LSP_document_no##"/>
            </w:textInput>
          </w:ffData>
        </w:fldChar>
      </w:r>
      <w:r w:rsidR="003C2DE0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F062D">
        <w:rPr>
          <w:rFonts w:ascii="Arial" w:hAnsi="Arial" w:cs="Arial"/>
          <w:b/>
          <w:sz w:val="20"/>
          <w:szCs w:val="20"/>
        </w:rPr>
      </w:r>
      <w:r w:rsidR="001F062D">
        <w:rPr>
          <w:rFonts w:ascii="Arial" w:hAnsi="Arial" w:cs="Arial"/>
          <w:b/>
          <w:sz w:val="20"/>
          <w:szCs w:val="20"/>
        </w:rPr>
        <w:fldChar w:fldCharType="separate"/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20"/>
        </w:rPr>
        <w:t> </w:t>
      </w:r>
      <w:r w:rsidR="001F062D">
        <w:rPr>
          <w:rFonts w:ascii="Arial" w:hAnsi="Arial" w:cs="Arial"/>
          <w:b/>
          <w:sz w:val="20"/>
          <w:szCs w:val="20"/>
        </w:rPr>
        <w:fldChar w:fldCharType="end"/>
      </w:r>
    </w:p>
    <w:p w:rsidR="003C2DE0" w:rsidRPr="00B135D4" w:rsidRDefault="001F062D" w:rsidP="00B135D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##BKMK_LSP_recording_method##: ##BKMK_LSP_reel_volume## / ##BKMK_LSP_image_page##"/>
            </w:textInput>
          </w:ffData>
        </w:fldChar>
      </w:r>
      <w:r w:rsidR="003C2DE0">
        <w:rPr>
          <w:rFonts w:ascii="Arial" w:hAnsi="Arial" w:cs="Arial"/>
          <w:b/>
          <w:sz w:val="20"/>
          <w:szCs w:val="16"/>
        </w:rPr>
        <w:instrText xml:space="preserve"> FORMTEXT </w:instrText>
      </w:r>
      <w:r>
        <w:rPr>
          <w:rFonts w:ascii="Arial" w:hAnsi="Arial" w:cs="Arial"/>
          <w:b/>
          <w:sz w:val="20"/>
          <w:szCs w:val="16"/>
        </w:rPr>
      </w:r>
      <w:r>
        <w:rPr>
          <w:rFonts w:ascii="Arial" w:hAnsi="Arial" w:cs="Arial"/>
          <w:b/>
          <w:sz w:val="20"/>
          <w:szCs w:val="16"/>
        </w:rPr>
        <w:fldChar w:fldCharType="separate"/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3C2DE0">
        <w:rPr>
          <w:rFonts w:ascii="Arial" w:hAnsi="Arial" w:cs="Arial"/>
          <w:b/>
          <w:noProof/>
          <w:sz w:val="20"/>
          <w:szCs w:val="16"/>
        </w:rPr>
        <w:t xml:space="preserve"> 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>
        <w:rPr>
          <w:rFonts w:ascii="Arial" w:hAnsi="Arial" w:cs="Arial"/>
          <w:b/>
          <w:sz w:val="20"/>
          <w:szCs w:val="16"/>
        </w:rPr>
        <w:fldChar w:fldCharType="end"/>
      </w:r>
    </w:p>
    <w:p w:rsidR="00E57D7E" w:rsidRDefault="00E57D7E" w:rsidP="00B135D4">
      <w:pPr>
        <w:jc w:val="both"/>
        <w:rPr>
          <w:rFonts w:ascii="Arial" w:hAnsi="Arial" w:cs="Arial"/>
          <w:sz w:val="20"/>
          <w:szCs w:val="16"/>
        </w:rPr>
      </w:pPr>
    </w:p>
    <w:p w:rsidR="00E57D7E" w:rsidRPr="00B135D4" w:rsidRDefault="00E57D7E" w:rsidP="00B135D4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State of Wisconsin</w:t>
      </w:r>
      <w:r w:rsidRPr="00B135D4">
        <w:rPr>
          <w:rFonts w:ascii="Arial" w:hAnsi="Arial" w:cs="Arial"/>
          <w:sz w:val="20"/>
          <w:szCs w:val="16"/>
        </w:rPr>
        <w:t>,</w:t>
      </w:r>
      <w:r>
        <w:rPr>
          <w:rFonts w:ascii="Arial" w:hAnsi="Arial" w:cs="Arial"/>
          <w:sz w:val="20"/>
          <w:szCs w:val="16"/>
        </w:rPr>
        <w:t xml:space="preserve"> County of </w:t>
      </w:r>
      <w:r w:rsidR="001F062D">
        <w:rPr>
          <w:rFonts w:ascii="Arial" w:hAnsi="Arial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##BKMK_GPI_County_Id_Lbl##"/>
            </w:textInput>
          </w:ffData>
        </w:fldChar>
      </w:r>
      <w:r w:rsidR="003C2DE0">
        <w:rPr>
          <w:rFonts w:ascii="Arial" w:hAnsi="Arial" w:cs="Arial"/>
          <w:b/>
          <w:sz w:val="20"/>
          <w:szCs w:val="16"/>
        </w:rPr>
        <w:instrText xml:space="preserve"> FORMTEXT </w:instrText>
      </w:r>
      <w:r w:rsidR="001F062D">
        <w:rPr>
          <w:rFonts w:ascii="Arial" w:hAnsi="Arial" w:cs="Arial"/>
          <w:b/>
          <w:sz w:val="20"/>
          <w:szCs w:val="16"/>
        </w:rPr>
      </w:r>
      <w:r w:rsidR="001F062D">
        <w:rPr>
          <w:rFonts w:ascii="Arial" w:hAnsi="Arial" w:cs="Arial"/>
          <w:b/>
          <w:sz w:val="20"/>
          <w:szCs w:val="16"/>
        </w:rPr>
        <w:fldChar w:fldCharType="separate"/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1F062D">
        <w:rPr>
          <w:rFonts w:ascii="Arial" w:hAnsi="Arial" w:cs="Arial"/>
          <w:b/>
          <w:sz w:val="20"/>
          <w:szCs w:val="16"/>
        </w:rPr>
        <w:fldChar w:fldCharType="end"/>
      </w:r>
    </w:p>
    <w:p w:rsidR="00E57D7E" w:rsidRDefault="00E57D7E" w:rsidP="00B135D4">
      <w:pPr>
        <w:rPr>
          <w:rFonts w:ascii="Arial" w:hAnsi="Arial" w:cs="Arial"/>
          <w:sz w:val="20"/>
          <w:szCs w:val="16"/>
        </w:rPr>
      </w:pPr>
    </w:p>
    <w:p w:rsidR="00E57D7E" w:rsidRPr="00B135D4" w:rsidRDefault="00E57D7E" w:rsidP="00B135D4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In the </w:t>
      </w:r>
      <w:r w:rsidR="00125277">
        <w:rPr>
          <w:rFonts w:ascii="Arial" w:hAnsi="Arial" w:cs="Arial"/>
          <w:sz w:val="20"/>
          <w:szCs w:val="16"/>
        </w:rPr>
        <w:t>m</w:t>
      </w:r>
      <w:r>
        <w:rPr>
          <w:rFonts w:ascii="Arial" w:hAnsi="Arial" w:cs="Arial"/>
          <w:sz w:val="20"/>
          <w:szCs w:val="16"/>
        </w:rPr>
        <w:t xml:space="preserve">atter of </w:t>
      </w:r>
      <w:r w:rsidR="00125277">
        <w:rPr>
          <w:rFonts w:ascii="Arial" w:hAnsi="Arial" w:cs="Arial"/>
          <w:sz w:val="20"/>
          <w:szCs w:val="16"/>
        </w:rPr>
        <w:t>a</w:t>
      </w:r>
      <w:r>
        <w:rPr>
          <w:rFonts w:ascii="Arial" w:hAnsi="Arial" w:cs="Arial"/>
          <w:sz w:val="20"/>
          <w:szCs w:val="16"/>
        </w:rPr>
        <w:t xml:space="preserve">cquisition of </w:t>
      </w:r>
      <w:r w:rsidR="00125277">
        <w:rPr>
          <w:rFonts w:ascii="Arial" w:hAnsi="Arial" w:cs="Arial"/>
          <w:sz w:val="20"/>
          <w:szCs w:val="16"/>
        </w:rPr>
        <w:t>r</w:t>
      </w:r>
      <w:r>
        <w:rPr>
          <w:rFonts w:ascii="Arial" w:hAnsi="Arial" w:cs="Arial"/>
          <w:sz w:val="20"/>
          <w:szCs w:val="16"/>
        </w:rPr>
        <w:t xml:space="preserve">eal </w:t>
      </w:r>
      <w:r w:rsidR="00125277">
        <w:rPr>
          <w:rFonts w:ascii="Arial" w:hAnsi="Arial" w:cs="Arial"/>
          <w:sz w:val="20"/>
          <w:szCs w:val="16"/>
        </w:rPr>
        <w:t>p</w:t>
      </w:r>
      <w:r>
        <w:rPr>
          <w:rFonts w:ascii="Arial" w:hAnsi="Arial" w:cs="Arial"/>
          <w:sz w:val="20"/>
          <w:szCs w:val="16"/>
        </w:rPr>
        <w:t>roperty of</w:t>
      </w:r>
      <w:r w:rsidR="00C0512C">
        <w:rPr>
          <w:rFonts w:ascii="Arial" w:hAnsi="Arial" w:cs="Arial"/>
          <w:sz w:val="20"/>
          <w:szCs w:val="16"/>
        </w:rPr>
        <w:t xml:space="preserve">: </w:t>
      </w:r>
      <w:r w:rsidR="001F062D">
        <w:rPr>
          <w:rFonts w:ascii="Arial" w:hAnsi="Arial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##BKMK_legal_name##"/>
            </w:textInput>
          </w:ffData>
        </w:fldChar>
      </w:r>
      <w:r w:rsidR="003C2DE0">
        <w:rPr>
          <w:rFonts w:ascii="Arial" w:hAnsi="Arial" w:cs="Arial"/>
          <w:b/>
          <w:sz w:val="20"/>
          <w:szCs w:val="16"/>
        </w:rPr>
        <w:instrText xml:space="preserve"> FORMTEXT </w:instrText>
      </w:r>
      <w:r w:rsidR="001F062D">
        <w:rPr>
          <w:rFonts w:ascii="Arial" w:hAnsi="Arial" w:cs="Arial"/>
          <w:b/>
          <w:sz w:val="20"/>
          <w:szCs w:val="16"/>
        </w:rPr>
      </w:r>
      <w:r w:rsidR="001F062D">
        <w:rPr>
          <w:rFonts w:ascii="Arial" w:hAnsi="Arial" w:cs="Arial"/>
          <w:b/>
          <w:sz w:val="20"/>
          <w:szCs w:val="16"/>
        </w:rPr>
        <w:fldChar w:fldCharType="separate"/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DA743E" w:rsidRPr="00DA743E">
        <w:rPr>
          <w:rFonts w:ascii="Arial" w:hAnsi="Arial" w:cs="Arial"/>
          <w:b/>
          <w:noProof/>
          <w:sz w:val="20"/>
          <w:szCs w:val="16"/>
        </w:rPr>
        <w:t> </w:t>
      </w:r>
      <w:r w:rsidR="001F062D">
        <w:rPr>
          <w:rFonts w:ascii="Arial" w:hAnsi="Arial" w:cs="Arial"/>
          <w:b/>
          <w:sz w:val="20"/>
          <w:szCs w:val="16"/>
        </w:rPr>
        <w:fldChar w:fldCharType="end"/>
      </w:r>
    </w:p>
    <w:p w:rsidR="00E57D7E" w:rsidRDefault="00E57D7E" w:rsidP="00B135D4">
      <w:pPr>
        <w:rPr>
          <w:rFonts w:ascii="Arial" w:hAnsi="Arial" w:cs="Arial"/>
          <w:sz w:val="20"/>
          <w:szCs w:val="16"/>
        </w:rPr>
      </w:pPr>
    </w:p>
    <w:p w:rsidR="00E57D7E" w:rsidRDefault="00E57D7E" w:rsidP="00B135D4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By Wisconsin Department of Transportation</w:t>
      </w:r>
    </w:p>
    <w:p w:rsidR="00E57D7E" w:rsidRDefault="00E57D7E" w:rsidP="00B135D4">
      <w:pPr>
        <w:rPr>
          <w:rFonts w:ascii="Arial" w:hAnsi="Arial" w:cs="Arial"/>
          <w:sz w:val="20"/>
          <w:szCs w:val="16"/>
        </w:rPr>
      </w:pPr>
    </w:p>
    <w:p w:rsidR="00E57D7E" w:rsidRDefault="00E57D7E" w:rsidP="00B135D4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You are notified the Wisconsin Department of Transportation certifies that the Notice of Lis Pendens filed in the office of the </w:t>
      </w:r>
      <w:r w:rsidR="00190D71">
        <w:rPr>
          <w:rFonts w:ascii="Arial" w:hAnsi="Arial" w:cs="Arial"/>
          <w:sz w:val="20"/>
          <w:szCs w:val="16"/>
        </w:rPr>
        <w:t>c</w:t>
      </w:r>
      <w:r>
        <w:rPr>
          <w:rFonts w:ascii="Arial" w:hAnsi="Arial" w:cs="Arial"/>
          <w:sz w:val="20"/>
          <w:szCs w:val="16"/>
        </w:rPr>
        <w:t>ounty Register of Deeds on the date specified above is discharged as provided in Section 32.05(4) Wisconsin Statutes, pertaining to the following described real estate:</w:t>
      </w:r>
      <w:r w:rsidR="00C0512C">
        <w:rPr>
          <w:rFonts w:ascii="Arial" w:hAnsi="Arial" w:cs="Arial"/>
          <w:sz w:val="20"/>
          <w:szCs w:val="16"/>
        </w:rPr>
        <w:t xml:space="preserve"> </w:t>
      </w:r>
      <w:r w:rsidR="001F062D">
        <w:rPr>
          <w:rFonts w:ascii="Arial" w:hAnsi="Arial" w:cs="Arial"/>
          <w:b/>
          <w:sz w:val="20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FD5">
        <w:rPr>
          <w:rFonts w:ascii="Arial" w:hAnsi="Arial" w:cs="Arial"/>
          <w:b/>
          <w:sz w:val="20"/>
          <w:szCs w:val="16"/>
        </w:rPr>
        <w:instrText xml:space="preserve"> FORMTEXT </w:instrText>
      </w:r>
      <w:r w:rsidR="001F062D">
        <w:rPr>
          <w:rFonts w:ascii="Arial" w:hAnsi="Arial" w:cs="Arial"/>
          <w:b/>
          <w:sz w:val="20"/>
          <w:szCs w:val="16"/>
        </w:rPr>
      </w:r>
      <w:r w:rsidR="001F062D">
        <w:rPr>
          <w:rFonts w:ascii="Arial" w:hAnsi="Arial" w:cs="Arial"/>
          <w:b/>
          <w:sz w:val="20"/>
          <w:szCs w:val="16"/>
        </w:rPr>
        <w:fldChar w:fldCharType="separate"/>
      </w:r>
      <w:r w:rsidR="00E83FD5">
        <w:rPr>
          <w:rFonts w:ascii="Arial" w:hAnsi="Arial" w:cs="Arial"/>
          <w:b/>
          <w:noProof/>
          <w:sz w:val="20"/>
          <w:szCs w:val="16"/>
        </w:rPr>
        <w:t> </w:t>
      </w:r>
      <w:r w:rsidR="00E83FD5">
        <w:rPr>
          <w:rFonts w:ascii="Arial" w:hAnsi="Arial" w:cs="Arial"/>
          <w:b/>
          <w:noProof/>
          <w:sz w:val="20"/>
          <w:szCs w:val="16"/>
        </w:rPr>
        <w:t> </w:t>
      </w:r>
      <w:r w:rsidR="00E83FD5">
        <w:rPr>
          <w:rFonts w:ascii="Arial" w:hAnsi="Arial" w:cs="Arial"/>
          <w:b/>
          <w:noProof/>
          <w:sz w:val="20"/>
          <w:szCs w:val="16"/>
        </w:rPr>
        <w:t> </w:t>
      </w:r>
      <w:r w:rsidR="00E83FD5">
        <w:rPr>
          <w:rFonts w:ascii="Arial" w:hAnsi="Arial" w:cs="Arial"/>
          <w:b/>
          <w:noProof/>
          <w:sz w:val="20"/>
          <w:szCs w:val="16"/>
        </w:rPr>
        <w:t> </w:t>
      </w:r>
      <w:r w:rsidR="00E83FD5">
        <w:rPr>
          <w:rFonts w:ascii="Arial" w:hAnsi="Arial" w:cs="Arial"/>
          <w:b/>
          <w:noProof/>
          <w:sz w:val="20"/>
          <w:szCs w:val="16"/>
        </w:rPr>
        <w:t> </w:t>
      </w:r>
      <w:r w:rsidR="001F062D">
        <w:rPr>
          <w:rFonts w:ascii="Arial" w:hAnsi="Arial" w:cs="Arial"/>
          <w:b/>
          <w:sz w:val="20"/>
          <w:szCs w:val="16"/>
        </w:rPr>
        <w:fldChar w:fldCharType="end"/>
      </w:r>
    </w:p>
    <w:tbl>
      <w:tblPr>
        <w:tblpPr w:leftFromText="180" w:rightFromText="180" w:vertAnchor="page" w:horzAnchor="margin" w:tblpY="8476"/>
        <w:tblW w:w="108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0"/>
        <w:gridCol w:w="2520"/>
        <w:gridCol w:w="720"/>
        <w:gridCol w:w="4050"/>
        <w:gridCol w:w="990"/>
      </w:tblGrid>
      <w:tr w:rsidR="002F0A27" w:rsidTr="00190D71">
        <w:trPr>
          <w:cantSplit/>
          <w:trHeight w:val="432"/>
        </w:trPr>
        <w:tc>
          <w:tcPr>
            <w:tcW w:w="10800" w:type="dxa"/>
            <w:gridSpan w:val="5"/>
            <w:vAlign w:val="bottom"/>
          </w:tcPr>
          <w:p w:rsidR="002F0A27" w:rsidRDefault="002F0A27" w:rsidP="00190D71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The </w:t>
            </w:r>
            <w:r w:rsidR="00190D71">
              <w:rPr>
                <w:rFonts w:ascii="Arial" w:hAnsi="Arial" w:cs="Arial"/>
                <w:sz w:val="20"/>
                <w:szCs w:val="16"/>
              </w:rPr>
              <w:t>c</w:t>
            </w:r>
            <w:r>
              <w:rPr>
                <w:rFonts w:ascii="Arial" w:hAnsi="Arial" w:cs="Arial"/>
                <w:sz w:val="20"/>
                <w:szCs w:val="16"/>
              </w:rPr>
              <w:t>ounty Register of Deeds is authorized and directed to discharge the Notice of Lis Pendens pertaining to the above-described property.</w:t>
            </w:r>
          </w:p>
          <w:p w:rsidR="002F0A27" w:rsidRDefault="002F0A27" w:rsidP="00190D71">
            <w:pPr>
              <w:rPr>
                <w:rFonts w:ascii="Arial" w:hAnsi="Arial" w:cs="Arial"/>
                <w:sz w:val="20"/>
                <w:szCs w:val="16"/>
              </w:rPr>
            </w:pPr>
          </w:p>
          <w:p w:rsidR="002F0A27" w:rsidRDefault="002F0A27" w:rsidP="00190D71">
            <w:pPr>
              <w:rPr>
                <w:rFonts w:ascii="Arial" w:hAnsi="Arial" w:cs="Arial"/>
                <w:sz w:val="20"/>
                <w:szCs w:val="16"/>
              </w:rPr>
            </w:pPr>
          </w:p>
          <w:p w:rsidR="002F0A27" w:rsidRDefault="002F0A27" w:rsidP="00190D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Wisconsin Department of Transportation</w:t>
            </w:r>
          </w:p>
        </w:tc>
      </w:tr>
      <w:bookmarkStart w:id="0" w:name="Text25"/>
      <w:tr w:rsidR="00E57D7E" w:rsidTr="00190D71">
        <w:trPr>
          <w:cantSplit/>
          <w:trHeight w:val="432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E57D7E" w:rsidRDefault="001F062D" w:rsidP="00DA743E">
            <w:pPr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##BKMK_LSP_LPDocumentDt##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20" w:type="dxa"/>
            <w:vMerge w:val="restart"/>
            <w:vAlign w:val="bottom"/>
          </w:tcPr>
          <w:p w:rsidR="00E57D7E" w:rsidRDefault="00E57D7E" w:rsidP="00190D71">
            <w:pPr>
              <w:suppressAutoHyphens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E57D7E" w:rsidRDefault="001F062D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="00E57D7E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E57D7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E57D7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E57D7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E57D7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E57D7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  <w:tr w:rsidR="00E57D7E" w:rsidTr="00190D71">
        <w:trPr>
          <w:cantSplit/>
          <w:trHeight w:val="288"/>
        </w:trPr>
        <w:tc>
          <w:tcPr>
            <w:tcW w:w="5040" w:type="dxa"/>
            <w:gridSpan w:val="2"/>
          </w:tcPr>
          <w:p w:rsidR="00E57D7E" w:rsidRPr="00E57D7E" w:rsidRDefault="00E57D7E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Date</w:t>
            </w:r>
          </w:p>
        </w:tc>
        <w:tc>
          <w:tcPr>
            <w:tcW w:w="720" w:type="dxa"/>
            <w:vMerge/>
          </w:tcPr>
          <w:p w:rsidR="00E57D7E" w:rsidRDefault="00E57D7E" w:rsidP="00190D71">
            <w:pPr>
              <w:suppressAutoHyphens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Date</w:t>
            </w:r>
          </w:p>
        </w:tc>
      </w:tr>
      <w:tr w:rsidR="00C0512C" w:rsidTr="00190D71">
        <w:trPr>
          <w:cantSplit/>
          <w:trHeight w:val="288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C0512C" w:rsidRPr="00B135D4" w:rsidRDefault="00C0512C" w:rsidP="00190D71">
            <w:pPr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C0512C" w:rsidRDefault="00C0512C" w:rsidP="00190D71">
            <w:pPr>
              <w:suppressAutoHyphens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vMerge w:val="restart"/>
          </w:tcPr>
          <w:p w:rsidR="00C0512C" w:rsidRPr="00E57D7E" w:rsidRDefault="00C0512C" w:rsidP="00190D71">
            <w:pPr>
              <w:tabs>
                <w:tab w:val="left" w:pos="4312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57D7E">
              <w:rPr>
                <w:rFonts w:ascii="Arial" w:hAnsi="Arial" w:cs="Arial"/>
                <w:spacing w:val="-2"/>
                <w:sz w:val="20"/>
                <w:szCs w:val="20"/>
              </w:rPr>
              <w:t>State of Wisconsin</w:t>
            </w:r>
          </w:p>
          <w:p w:rsidR="00C0512C" w:rsidRPr="00E57D7E" w:rsidRDefault="00C0512C" w:rsidP="00190D71">
            <w:pPr>
              <w:tabs>
                <w:tab w:val="left" w:pos="4312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57D7E">
              <w:rPr>
                <w:rFonts w:ascii="Arial" w:hAnsi="Arial" w:cs="Arial"/>
                <w:spacing w:val="-2"/>
                <w:sz w:val="20"/>
                <w:szCs w:val="20"/>
              </w:rPr>
              <w:tab/>
              <w:t>)</w:t>
            </w:r>
            <w:r w:rsidRPr="00E57D7E">
              <w:rPr>
                <w:rFonts w:ascii="Arial" w:hAnsi="Arial" w:cs="Arial"/>
                <w:spacing w:val="-2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)  </w:t>
            </w:r>
            <w:r w:rsidRPr="00E57D7E">
              <w:rPr>
                <w:rFonts w:ascii="Arial" w:hAnsi="Arial" w:cs="Arial"/>
                <w:spacing w:val="-2"/>
                <w:sz w:val="20"/>
                <w:szCs w:val="20"/>
              </w:rPr>
              <w:t>ss</w:t>
            </w:r>
            <w:proofErr w:type="gramEnd"/>
            <w:r w:rsidRPr="00E57D7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C0512C" w:rsidRPr="00E57D7E" w:rsidRDefault="001F062D" w:rsidP="00190D71">
            <w:pPr>
              <w:tabs>
                <w:tab w:val="left" w:pos="3592"/>
                <w:tab w:val="left" w:pos="4312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BKMK_GPI_County_Id_Lbl1##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fldChar w:fldCharType="end"/>
            </w:r>
            <w:r w:rsidR="00C0512C" w:rsidRPr="00E57D7E">
              <w:rPr>
                <w:rFonts w:ascii="Arial" w:hAnsi="Arial" w:cs="Arial"/>
                <w:spacing w:val="-2"/>
                <w:sz w:val="20"/>
                <w:szCs w:val="20"/>
                <w:u w:val="single"/>
              </w:rPr>
              <w:tab/>
            </w:r>
            <w:r w:rsidR="00C0512C" w:rsidRPr="00E57D7E">
              <w:rPr>
                <w:rFonts w:ascii="Arial" w:hAnsi="Arial" w:cs="Arial"/>
                <w:spacing w:val="-2"/>
                <w:sz w:val="20"/>
                <w:szCs w:val="20"/>
              </w:rPr>
              <w:t xml:space="preserve"> County</w:t>
            </w:r>
            <w:r w:rsidR="00C0512C" w:rsidRPr="00E57D7E">
              <w:rPr>
                <w:rFonts w:ascii="Arial" w:hAnsi="Arial" w:cs="Arial"/>
                <w:spacing w:val="-2"/>
                <w:sz w:val="20"/>
                <w:szCs w:val="20"/>
              </w:rPr>
              <w:tab/>
              <w:t>)</w:t>
            </w:r>
          </w:p>
          <w:p w:rsidR="00C0512C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:rsidR="00C0512C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On the above date, this instrument was acknowledged before me by the named person(s).</w:t>
            </w:r>
          </w:p>
        </w:tc>
      </w:tr>
      <w:tr w:rsidR="00C0512C" w:rsidTr="00190D71">
        <w:trPr>
          <w:cantSplit/>
          <w:trHeight w:val="288"/>
        </w:trPr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C0512C" w:rsidRP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Signature</w:t>
            </w:r>
          </w:p>
        </w:tc>
        <w:tc>
          <w:tcPr>
            <w:tcW w:w="720" w:type="dxa"/>
            <w:vMerge/>
          </w:tcPr>
          <w:p w:rsidR="00C0512C" w:rsidRDefault="00C0512C" w:rsidP="00190D71">
            <w:pPr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vMerge/>
          </w:tcPr>
          <w:p w:rsidR="00C0512C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bookmarkStart w:id="1" w:name="Text21"/>
      <w:tr w:rsidR="00C0512C" w:rsidTr="00190D71">
        <w:trPr>
          <w:cantSplit/>
          <w:trHeight w:val="288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C0512C" w:rsidRPr="00B135D4" w:rsidRDefault="001F062D" w:rsidP="00DA743E">
            <w:pPr>
              <w:suppressAutoHyphens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##BKMK_LSP_dot_employee_Lbl##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:rsidR="00C0512C" w:rsidRDefault="00C0512C" w:rsidP="00190D71">
            <w:pPr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vMerge/>
          </w:tcPr>
          <w:p w:rsidR="00C0512C" w:rsidRP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0512C" w:rsidTr="00190D71">
        <w:trPr>
          <w:cantSplit/>
          <w:trHeight w:val="288"/>
        </w:trPr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C0512C" w:rsidRP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Print Name</w:t>
            </w:r>
          </w:p>
        </w:tc>
        <w:tc>
          <w:tcPr>
            <w:tcW w:w="720" w:type="dxa"/>
            <w:vMerge/>
          </w:tcPr>
          <w:p w:rsidR="00C0512C" w:rsidRDefault="00C0512C" w:rsidP="00190D71">
            <w:pPr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vMerge/>
            <w:vAlign w:val="center"/>
          </w:tcPr>
          <w:p w:rsidR="00C0512C" w:rsidRP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0512C" w:rsidTr="00190D71">
        <w:trPr>
          <w:cantSplit/>
          <w:trHeight w:val="288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C0512C" w:rsidRPr="00B135D4" w:rsidRDefault="001F062D" w:rsidP="00DA743E">
            <w:pPr>
              <w:suppressAutoHyphens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BKMK_LSP_dot_employee_title##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Merge/>
          </w:tcPr>
          <w:p w:rsidR="00C0512C" w:rsidRDefault="00C0512C" w:rsidP="00190D71">
            <w:pPr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vMerge/>
            <w:vAlign w:val="center"/>
          </w:tcPr>
          <w:p w:rsidR="00C0512C" w:rsidRP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0512C" w:rsidTr="00190D71">
        <w:trPr>
          <w:cantSplit/>
          <w:trHeight w:val="275"/>
        </w:trPr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C0512C" w:rsidRP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Title</w:t>
            </w:r>
          </w:p>
        </w:tc>
        <w:tc>
          <w:tcPr>
            <w:tcW w:w="720" w:type="dxa"/>
            <w:vMerge/>
          </w:tcPr>
          <w:p w:rsidR="00C0512C" w:rsidRDefault="00C0512C" w:rsidP="00190D71">
            <w:pPr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vMerge/>
            <w:vAlign w:val="center"/>
          </w:tcPr>
          <w:p w:rsidR="00C0512C" w:rsidRPr="00E57D7E" w:rsidRDefault="00C0512C" w:rsidP="00190D71">
            <w:pPr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C0512C" w:rsidTr="00190D71">
        <w:trPr>
          <w:cantSplit/>
          <w:trHeight w:val="675"/>
        </w:trPr>
        <w:tc>
          <w:tcPr>
            <w:tcW w:w="5760" w:type="dxa"/>
            <w:gridSpan w:val="3"/>
            <w:vMerge w:val="restart"/>
            <w:vAlign w:val="center"/>
          </w:tcPr>
          <w:p w:rsidR="00C0512C" w:rsidRDefault="00C0512C" w:rsidP="00190D71">
            <w:pPr>
              <w:suppressAutoHyphens/>
              <w:jc w:val="center"/>
              <w:rPr>
                <w:rFonts w:ascii="Arial" w:hAnsi="Arial" w:cs="Arial"/>
                <w:b/>
                <w:bCs/>
                <w:color w:val="C0C0C0"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vMerge/>
          </w:tcPr>
          <w:p w:rsidR="00C0512C" w:rsidRDefault="00C0512C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E57D7E" w:rsidTr="00190D71">
        <w:trPr>
          <w:cantSplit/>
          <w:trHeight w:val="288"/>
        </w:trPr>
        <w:tc>
          <w:tcPr>
            <w:tcW w:w="5760" w:type="dxa"/>
            <w:gridSpan w:val="3"/>
            <w:vMerge/>
          </w:tcPr>
          <w:p w:rsidR="00E57D7E" w:rsidRDefault="00E57D7E" w:rsidP="00190D71">
            <w:pPr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E57D7E" w:rsidRDefault="00E57D7E" w:rsidP="00190D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Signature, Notary Public, State of Wisconsin</w:t>
            </w:r>
          </w:p>
        </w:tc>
      </w:tr>
      <w:tr w:rsidR="00E57D7E" w:rsidTr="00190D71">
        <w:trPr>
          <w:cantSplit/>
          <w:trHeight w:val="288"/>
        </w:trPr>
        <w:tc>
          <w:tcPr>
            <w:tcW w:w="5760" w:type="dxa"/>
            <w:gridSpan w:val="3"/>
            <w:vMerge/>
          </w:tcPr>
          <w:p w:rsidR="00E57D7E" w:rsidRDefault="00E57D7E" w:rsidP="00190D71">
            <w:pPr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E57D7E" w:rsidRPr="00B135D4" w:rsidRDefault="001F062D" w:rsidP="00DA743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BKMK_PROJM_acq_agent##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  <w:tr w:rsidR="00E57D7E" w:rsidTr="00190D71">
        <w:trPr>
          <w:cantSplit/>
          <w:trHeight w:val="288"/>
        </w:trPr>
        <w:tc>
          <w:tcPr>
            <w:tcW w:w="5760" w:type="dxa"/>
            <w:gridSpan w:val="3"/>
            <w:vMerge/>
          </w:tcPr>
          <w:p w:rsidR="00E57D7E" w:rsidRDefault="00E57D7E" w:rsidP="00190D71">
            <w:pPr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:rsidR="00E57D7E" w:rsidRDefault="00E57D7E" w:rsidP="00190D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Print Name, Notary Public, State of Wisconsin</w:t>
            </w:r>
          </w:p>
        </w:tc>
      </w:tr>
      <w:tr w:rsidR="00E57D7E" w:rsidTr="00190D71">
        <w:trPr>
          <w:cantSplit/>
          <w:trHeight w:val="288"/>
        </w:trPr>
        <w:tc>
          <w:tcPr>
            <w:tcW w:w="5760" w:type="dxa"/>
            <w:gridSpan w:val="3"/>
            <w:vMerge/>
          </w:tcPr>
          <w:p w:rsidR="00E57D7E" w:rsidRDefault="00E57D7E" w:rsidP="00190D71">
            <w:pPr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bottom"/>
          </w:tcPr>
          <w:p w:rsidR="00E57D7E" w:rsidRPr="00B135D4" w:rsidRDefault="001F062D" w:rsidP="00DA743E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BKMK_PROJM_acq_agent_ntryexp##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  <w:tr w:rsidR="00E57D7E" w:rsidTr="00190D71">
        <w:trPr>
          <w:cantSplit/>
          <w:trHeight w:val="485"/>
        </w:trPr>
        <w:tc>
          <w:tcPr>
            <w:tcW w:w="5760" w:type="dxa"/>
            <w:gridSpan w:val="3"/>
            <w:vMerge/>
            <w:tcBorders>
              <w:bottom w:val="single" w:sz="4" w:space="0" w:color="auto"/>
            </w:tcBorders>
          </w:tcPr>
          <w:p w:rsidR="00E57D7E" w:rsidRDefault="00E57D7E" w:rsidP="00190D71">
            <w:pPr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7D7E" w:rsidRPr="00E57D7E" w:rsidRDefault="00E57D7E" w:rsidP="00190D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57D7E">
              <w:rPr>
                <w:rFonts w:ascii="Arial" w:hAnsi="Arial" w:cs="Arial"/>
                <w:spacing w:val="-2"/>
                <w:sz w:val="16"/>
                <w:szCs w:val="16"/>
              </w:rPr>
              <w:t>Date Commission Expires</w:t>
            </w:r>
          </w:p>
        </w:tc>
      </w:tr>
      <w:tr w:rsidR="00190D71" w:rsidTr="00190D71">
        <w:trPr>
          <w:cantSplit/>
          <w:trHeight w:val="485"/>
        </w:trPr>
        <w:tc>
          <w:tcPr>
            <w:tcW w:w="2520" w:type="dxa"/>
            <w:tcBorders>
              <w:top w:val="single" w:sz="4" w:space="0" w:color="auto"/>
            </w:tcBorders>
          </w:tcPr>
          <w:p w:rsidR="00190D71" w:rsidRPr="00E57D7E" w:rsidRDefault="00190D71" w:rsidP="00190D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90D71" w:rsidRDefault="00190D71" w:rsidP="00190D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0512C">
              <w:rPr>
                <w:rFonts w:ascii="Arial" w:hAnsi="Arial" w:cs="Arial"/>
                <w:spacing w:val="-2"/>
                <w:sz w:val="20"/>
                <w:szCs w:val="20"/>
              </w:rPr>
              <w:t>Project ID</w:t>
            </w:r>
          </w:p>
          <w:p w:rsidR="00190D71" w:rsidRPr="00E57D7E" w:rsidRDefault="001F062D" w:rsidP="00DA743E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#BKMK_PR_project_no##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 w:rsidR="00DA743E" w:rsidRPr="00DA743E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</w:tcBorders>
          </w:tcPr>
          <w:p w:rsidR="00190D71" w:rsidRDefault="00190D71" w:rsidP="00190D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0512C">
              <w:rPr>
                <w:rFonts w:ascii="Arial" w:hAnsi="Arial" w:cs="Arial"/>
                <w:spacing w:val="-2"/>
                <w:sz w:val="20"/>
                <w:szCs w:val="20"/>
              </w:rPr>
              <w:t>This instrument was drafted by</w:t>
            </w:r>
          </w:p>
          <w:p w:rsidR="00190D71" w:rsidRPr="00E57D7E" w:rsidRDefault="001F062D" w:rsidP="00190D71">
            <w:pPr>
              <w:suppressAutoHyphens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isconsin Department of Transportation"/>
                  </w:textInput>
                </w:ffData>
              </w:fldChar>
            </w:r>
            <w:r w:rsidR="003C2DE0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="003C2DE0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Wisconsin Department of Transportation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0D71" w:rsidRDefault="00190D71" w:rsidP="00190D71">
            <w:pPr>
              <w:suppressAutoHyphens/>
              <w:spacing w:line="240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C0512C">
              <w:rPr>
                <w:rFonts w:ascii="Arial" w:hAnsi="Arial" w:cs="Arial"/>
                <w:spacing w:val="-2"/>
                <w:sz w:val="20"/>
                <w:szCs w:val="20"/>
              </w:rPr>
              <w:t>Parcel No.</w:t>
            </w:r>
          </w:p>
          <w:p w:rsidR="00190D71" w:rsidRPr="00E57D7E" w:rsidRDefault="00190D71" w:rsidP="00190D71">
            <w:pPr>
              <w:suppressAutoHyphens/>
              <w:spacing w:line="240" w:lineRule="exact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</w:tbl>
    <w:p w:rsidR="00E57D7E" w:rsidRPr="00C0512C" w:rsidRDefault="00E57D7E" w:rsidP="00190D71">
      <w:pPr>
        <w:suppressAutoHyphens/>
        <w:spacing w:line="24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sectPr w:rsidR="00E57D7E" w:rsidRPr="00C0512C" w:rsidSect="00B135D4">
      <w:type w:val="continuous"/>
      <w:pgSz w:w="12240" w:h="15840" w:code="1"/>
      <w:pgMar w:top="1008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E0" w:rsidRDefault="003C2DE0" w:rsidP="003C2DE0">
      <w:r>
        <w:separator/>
      </w:r>
    </w:p>
  </w:endnote>
  <w:endnote w:type="continuationSeparator" w:id="0">
    <w:p w:rsidR="003C2DE0" w:rsidRDefault="003C2DE0" w:rsidP="003C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E0" w:rsidRDefault="003C2DE0" w:rsidP="003C2DE0">
      <w:r>
        <w:separator/>
      </w:r>
    </w:p>
  </w:footnote>
  <w:footnote w:type="continuationSeparator" w:id="0">
    <w:p w:rsidR="003C2DE0" w:rsidRDefault="003C2DE0" w:rsidP="003C2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1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D7E"/>
    <w:rsid w:val="0004224D"/>
    <w:rsid w:val="000F72B9"/>
    <w:rsid w:val="00125277"/>
    <w:rsid w:val="00190D71"/>
    <w:rsid w:val="001B0E13"/>
    <w:rsid w:val="001F03C5"/>
    <w:rsid w:val="001F062D"/>
    <w:rsid w:val="002E09C7"/>
    <w:rsid w:val="002F0A27"/>
    <w:rsid w:val="00330F94"/>
    <w:rsid w:val="003C2DE0"/>
    <w:rsid w:val="007F7699"/>
    <w:rsid w:val="00814F08"/>
    <w:rsid w:val="00870972"/>
    <w:rsid w:val="008859E4"/>
    <w:rsid w:val="00931DBA"/>
    <w:rsid w:val="00970F60"/>
    <w:rsid w:val="009760B0"/>
    <w:rsid w:val="009A1AC3"/>
    <w:rsid w:val="009F6CE0"/>
    <w:rsid w:val="00A11CC5"/>
    <w:rsid w:val="00B135D4"/>
    <w:rsid w:val="00B66D2D"/>
    <w:rsid w:val="00BA5DFF"/>
    <w:rsid w:val="00C0512C"/>
    <w:rsid w:val="00CD6444"/>
    <w:rsid w:val="00CF5CFD"/>
    <w:rsid w:val="00DA743E"/>
    <w:rsid w:val="00E57D7E"/>
    <w:rsid w:val="00E83FD5"/>
    <w:rsid w:val="00EB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2D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5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C2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2DE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2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2DE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54288C657724180ED1312F00F45E4" ma:contentTypeVersion="1" ma:contentTypeDescription="Create a new document." ma:contentTypeScope="" ma:versionID="bb5a3f6e397b1690cf6564841654f2a0">
  <xsd:schema xmlns:xsd="http://www.w3.org/2001/XMLSchema" xmlns:xs="http://www.w3.org/2001/XMLSchema" xmlns:p="http://schemas.microsoft.com/office/2006/metadata/properties" xmlns:ns2="a8b72882-1d02-4704-8464-4e9c6e9dc531" targetNamespace="http://schemas.microsoft.com/office/2006/metadata/properties" ma:root="true" ma:fieldsID="5705412253ba870b06423a56f97807aa" ns2:_=""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AF439-FDAE-41BF-BF84-327596A286E8}"/>
</file>

<file path=customXml/itemProps2.xml><?xml version="1.0" encoding="utf-8"?>
<ds:datastoreItem xmlns:ds="http://schemas.openxmlformats.org/officeDocument/2006/customXml" ds:itemID="{8A4BF0F1-82DA-484F-B624-F978839B8D69}"/>
</file>

<file path=customXml/itemProps3.xml><?xml version="1.0" encoding="utf-8"?>
<ds:datastoreItem xmlns:ds="http://schemas.openxmlformats.org/officeDocument/2006/customXml" ds:itemID="{8082D752-AD9F-403E-BEE9-53D5E63467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DT1566 Discharge of Lis Pendens</vt:lpstr>
    </vt:vector>
  </TitlesOfParts>
  <Company>State of Wisconsin Department of Transportation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RE1566 Discharge of Lis Pendens</dc:title>
  <dc:subject>lis pendens</dc:subject>
  <dc:creator>WisDOT Real Estate</dc:creator>
  <cp:keywords>RE1566, Discharge of Lis Pendens</cp:keywords>
  <cp:lastModifiedBy>SSM</cp:lastModifiedBy>
  <cp:revision>3</cp:revision>
  <cp:lastPrinted>2011-09-13T15:22:00Z</cp:lastPrinted>
  <dcterms:created xsi:type="dcterms:W3CDTF">2015-06-03T16:46:00Z</dcterms:created>
  <dcterms:modified xsi:type="dcterms:W3CDTF">2015-06-04T15:10:00Z</dcterms:modified>
  <cp:category>READS version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0x01010084F54288C657724180ED1312F00F45E4</vt:lpwstr>
  </property>
</Properties>
</file>