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78CD9A11" w:rsidR="00D27DE4" w:rsidRPr="00B62C8A" w:rsidRDefault="00B62C8A" w:rsidP="00B62C8A">
      <w:pPr>
        <w:pStyle w:val="1Heading1"/>
        <w:numPr>
          <w:ilvl w:val="0"/>
          <w:numId w:val="1"/>
        </w:numPr>
        <w:spacing w:line="259" w:lineRule="auto"/>
        <w:ind w:left="0" w:hanging="720"/>
        <w:rPr>
          <w:szCs w:val="22"/>
        </w:rPr>
      </w:pPr>
      <w:r w:rsidRPr="00B62C8A">
        <w:rPr>
          <w:szCs w:val="22"/>
        </w:rPr>
        <w:t>Asphalt Panels, Item SPV.</w:t>
      </w:r>
      <w:proofErr w:type="gramStart"/>
      <w:r w:rsidRPr="00B62C8A">
        <w:rPr>
          <w:szCs w:val="22"/>
        </w:rPr>
        <w:t>0180.xx.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1B532D40" w:rsidR="00D27DE4" w:rsidRDefault="00D27DE4" w:rsidP="00AF79FF">
      <w:pPr>
        <w:pStyle w:val="spParagraph"/>
      </w:pPr>
      <w:r>
        <w:t xml:space="preserve">This </w:t>
      </w:r>
      <w:r w:rsidR="00B62C8A" w:rsidRPr="00B62C8A">
        <w:t>special provision describes furnishing and placing asphalt protection conforming to Volume 2, Chapter 8, Part 29 of the American Railway Engineering and Maintenance-of-Way Association (AREMA) Manual.</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1FCE11F1" w14:textId="059DB388" w:rsidR="00B62C8A" w:rsidRPr="00B62C8A" w:rsidRDefault="00B62C8A" w:rsidP="00B62C8A">
      <w:pPr>
        <w:pStyle w:val="spParagraph"/>
      </w:pPr>
      <w:r w:rsidRPr="00B62C8A">
        <w:rPr>
          <w:b/>
          <w:bCs/>
        </w:rPr>
        <w:t>B.1</w:t>
      </w:r>
      <w:r w:rsidRPr="00B62C8A">
        <w:t xml:space="preserve"> </w:t>
      </w:r>
      <w:r w:rsidRPr="00B62C8A">
        <w:rPr>
          <w:b/>
          <w:bCs/>
        </w:rPr>
        <w:t>Asphalt Panels</w:t>
      </w:r>
    </w:p>
    <w:p w14:paraId="04B52964" w14:textId="7191E8D2" w:rsidR="00B62C8A" w:rsidRPr="00B62C8A" w:rsidRDefault="00B62C8A" w:rsidP="00B62C8A">
      <w:pPr>
        <w:pStyle w:val="spParagraph"/>
      </w:pPr>
      <w:r w:rsidRPr="00B62C8A">
        <w:t>Use two layers of asphalt panels, with thickness as shown on the plans, conforming to AREMA Article 29.14.4.4.  Use 4-foot by 8-foot sections or as approved by the engineer.</w:t>
      </w:r>
    </w:p>
    <w:p w14:paraId="35019FBF" w14:textId="77777777" w:rsidR="00B62C8A" w:rsidRPr="00B62C8A" w:rsidRDefault="00B62C8A" w:rsidP="00B62C8A">
      <w:pPr>
        <w:pStyle w:val="spParagraph"/>
      </w:pPr>
      <w:r w:rsidRPr="00B62C8A">
        <w:rPr>
          <w:b/>
          <w:bCs/>
        </w:rPr>
        <w:t>B.2</w:t>
      </w:r>
      <w:r w:rsidRPr="00B62C8A">
        <w:t xml:space="preserve"> </w:t>
      </w:r>
      <w:r w:rsidRPr="00B62C8A">
        <w:rPr>
          <w:b/>
          <w:bCs/>
        </w:rPr>
        <w:t>Adhesive</w:t>
      </w:r>
    </w:p>
    <w:p w14:paraId="0EC8DCA8" w14:textId="4046A76D" w:rsidR="00B62C8A" w:rsidRPr="00B62C8A" w:rsidRDefault="00B62C8A" w:rsidP="00B62C8A">
      <w:pPr>
        <w:pStyle w:val="spParagraph"/>
      </w:pPr>
      <w:r w:rsidRPr="00B62C8A">
        <w:t>Use adhesive for bonding the asphalt panels to the butyl rubber membrane conforming to AREMA Article 29.14.4.3.</w:t>
      </w:r>
    </w:p>
    <w:p w14:paraId="4AC5D13A" w14:textId="77777777" w:rsidR="00B62C8A" w:rsidRPr="00B62C8A" w:rsidRDefault="00B62C8A" w:rsidP="00B62C8A">
      <w:pPr>
        <w:pStyle w:val="spParagraph"/>
      </w:pPr>
      <w:r w:rsidRPr="00B62C8A">
        <w:rPr>
          <w:b/>
          <w:bCs/>
        </w:rPr>
        <w:t>B.3</w:t>
      </w:r>
      <w:r w:rsidRPr="00B62C8A">
        <w:t xml:space="preserve"> </w:t>
      </w:r>
      <w:r w:rsidRPr="00B62C8A">
        <w:rPr>
          <w:b/>
          <w:bCs/>
        </w:rPr>
        <w:t>Sealing Compound for Joints</w:t>
      </w:r>
    </w:p>
    <w:p w14:paraId="37B14D5C" w14:textId="31F2878B" w:rsidR="00D27DE4" w:rsidRDefault="00B62C8A" w:rsidP="008A099A">
      <w:pPr>
        <w:pStyle w:val="spParagraph"/>
      </w:pPr>
      <w:r w:rsidRPr="00B62C8A">
        <w:t>Use a sealing compound that is compatible with both the membrane and the asphalt panels conforming to AREMA Article 29.14.4.5.  Submit appropriate literature and samples of the sealing compound to the engineer for approval.</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1E3E38AA" w14:textId="6C444C0E" w:rsidR="00B62C8A" w:rsidRPr="00B62C8A" w:rsidRDefault="00B62C8A" w:rsidP="00B62C8A">
      <w:pPr>
        <w:pStyle w:val="spParagraph"/>
      </w:pPr>
      <w:r w:rsidRPr="00B62C8A">
        <w:t>Submit shop drawings and data on the material and its installation, including joint details, to the engineer for approval. Place the asphalt protection conforming to AREMA Article 29.14.4.4 and other pertinent articles of Section 29.</w:t>
      </w:r>
    </w:p>
    <w:p w14:paraId="54108F6C" w14:textId="77777777" w:rsidR="00B62C8A" w:rsidRPr="00B62C8A" w:rsidRDefault="00B62C8A" w:rsidP="00B62C8A">
      <w:pPr>
        <w:pStyle w:val="spParagraph"/>
        <w:rPr>
          <w:b/>
          <w:bCs/>
        </w:rPr>
      </w:pPr>
      <w:r w:rsidRPr="00B62C8A">
        <w:rPr>
          <w:b/>
          <w:bCs/>
        </w:rPr>
        <w:t>C.1 Asphalt Panels</w:t>
      </w:r>
    </w:p>
    <w:p w14:paraId="44F96EC9" w14:textId="4A5F9F2C" w:rsidR="00D27DE4" w:rsidRDefault="00B62C8A" w:rsidP="00B62C8A">
      <w:pPr>
        <w:pStyle w:val="spParagraph"/>
      </w:pPr>
      <w:r w:rsidRPr="00B62C8A">
        <w:t>Place the asphalt panels without bonding adhesive on horizontal surfaces of the membrane covered steel deck.  Place the asphalt panels on inclined or vertical surfaces using bonding adhesive. Stagger joints between the asphalt panel layers such that no joint in the second layer is within 6 inches of a joint in the first layer.  Lay all joints tight and seal them with an approved sealing compound as recommended by the sealant manufacturer.</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78F1E8C2" w14:textId="77777777" w:rsidR="0092381E" w:rsidRDefault="0092381E" w:rsidP="00AF79FF">
      <w:pPr>
        <w:pStyle w:val="spParagraph"/>
      </w:pPr>
      <w:r w:rsidRPr="0092381E">
        <w:t>The department will measure Asphalt Panels by the square yard acceptably completed, with the total area being the sum of each of the two individual layers.</w:t>
      </w:r>
    </w:p>
    <w:p w14:paraId="56F2014B" w14:textId="237920F4" w:rsidR="00D27DE4" w:rsidRPr="00A555F9" w:rsidRDefault="00D27DE4" w:rsidP="00AF79FF">
      <w:pPr>
        <w:pStyle w:val="spParagraph"/>
        <w:rPr>
          <w:rStyle w:val="spHeading"/>
        </w:rPr>
      </w:pPr>
      <w:proofErr w:type="gramStart"/>
      <w:r w:rsidRPr="00A555F9">
        <w:rPr>
          <w:rStyle w:val="spHeading"/>
        </w:rPr>
        <w:t>E  Payment</w:t>
      </w:r>
      <w:proofErr w:type="gramEnd"/>
    </w:p>
    <w:p w14:paraId="66538CD5" w14:textId="77777777" w:rsidR="0092381E" w:rsidRPr="0092381E" w:rsidRDefault="0092381E" w:rsidP="0092381E">
      <w:pPr>
        <w:pStyle w:val="spParagraph"/>
      </w:pPr>
      <w:r w:rsidRPr="0092381E">
        <w:t>The department will pay for the measured quantity at the contract unit price under the following bid item:</w:t>
      </w:r>
    </w:p>
    <w:p w14:paraId="3511151F" w14:textId="77777777" w:rsidR="00D27DE4" w:rsidRPr="00556B2A" w:rsidRDefault="00D27DE4" w:rsidP="00B9066A">
      <w:pPr>
        <w:pStyle w:val="ssBidItem"/>
      </w:pPr>
      <w:r w:rsidRPr="00137756">
        <w:t>ITEM NUMBER</w:t>
      </w:r>
      <w:r w:rsidRPr="00137756">
        <w:tab/>
      </w:r>
      <w:r w:rsidRPr="00556B2A">
        <w:t>DESCRIPTION</w:t>
      </w:r>
      <w:r w:rsidRPr="00556B2A">
        <w:tab/>
        <w:t>UNIT</w:t>
      </w:r>
    </w:p>
    <w:p w14:paraId="6B640F8A" w14:textId="2455F595" w:rsidR="00D27DE4" w:rsidRPr="00556B2A" w:rsidRDefault="00BD5EED" w:rsidP="00B9066A">
      <w:pPr>
        <w:pStyle w:val="ssBidItem"/>
      </w:pPr>
      <w:proofErr w:type="gramStart"/>
      <w:r w:rsidRPr="00556B2A">
        <w:t>SPV.0180.xx</w:t>
      </w:r>
      <w:proofErr w:type="gramEnd"/>
      <w:r w:rsidR="00D27DE4" w:rsidRPr="00556B2A">
        <w:tab/>
      </w:r>
      <w:r w:rsidRPr="00556B2A">
        <w:t>Asphalt Panels</w:t>
      </w:r>
      <w:r w:rsidR="00D27DE4" w:rsidRPr="00556B2A">
        <w:tab/>
      </w:r>
      <w:r w:rsidRPr="00556B2A">
        <w:t>SY</w:t>
      </w:r>
    </w:p>
    <w:p w14:paraId="78B513B2" w14:textId="1BCE0DE3" w:rsidR="00D27DE4" w:rsidRPr="00556B2A" w:rsidRDefault="00BD5EED" w:rsidP="00AF79FF">
      <w:pPr>
        <w:pStyle w:val="spParagraph"/>
      </w:pPr>
      <w:r w:rsidRPr="00556B2A">
        <w:t>Payment for Asphalt Panels is full compensation for furnishing and placing asphalt panels, bonding adhesive, and sealing compound.</w:t>
      </w:r>
    </w:p>
    <w:p w14:paraId="55C18986" w14:textId="412217C3" w:rsidR="00D27DE4" w:rsidRDefault="00BD5EED" w:rsidP="005D1F72">
      <w:pPr>
        <w:pStyle w:val="spVersion"/>
      </w:pPr>
      <w:proofErr w:type="gramStart"/>
      <w:r w:rsidRPr="00556B2A">
        <w:t>SPV.0180.xx</w:t>
      </w:r>
      <w:proofErr w:type="gramEnd"/>
      <w:r w:rsidRPr="00556B2A">
        <w:t xml:space="preserve"> </w:t>
      </w:r>
      <w:r w:rsidR="00D27DE4" w:rsidRPr="00556B2A">
        <w:t>(</w:t>
      </w:r>
      <w:r w:rsidR="00326455" w:rsidRPr="00556B2A">
        <w:t>20260915</w:t>
      </w:r>
      <w:r w:rsidR="00D27DE4" w:rsidRPr="00556B2A">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8078" w14:textId="77777777" w:rsidR="0040180A" w:rsidRDefault="0040180A">
      <w:r>
        <w:separator/>
      </w:r>
    </w:p>
    <w:p w14:paraId="1B7D7C9F" w14:textId="77777777" w:rsidR="0040180A" w:rsidRDefault="0040180A"/>
    <w:p w14:paraId="3822B182" w14:textId="77777777" w:rsidR="0040180A" w:rsidRDefault="0040180A"/>
    <w:p w14:paraId="2600A896" w14:textId="77777777" w:rsidR="0040180A" w:rsidRDefault="0040180A"/>
    <w:p w14:paraId="02504C9A" w14:textId="77777777" w:rsidR="0040180A" w:rsidRDefault="0040180A"/>
    <w:p w14:paraId="5D9755B5" w14:textId="77777777" w:rsidR="0040180A" w:rsidRDefault="0040180A"/>
    <w:p w14:paraId="11BFEF94" w14:textId="77777777" w:rsidR="0040180A" w:rsidRDefault="0040180A"/>
    <w:p w14:paraId="0B56BDB0" w14:textId="77777777" w:rsidR="0040180A" w:rsidRDefault="0040180A"/>
    <w:p w14:paraId="19B7AFE7" w14:textId="77777777" w:rsidR="0040180A" w:rsidRDefault="0040180A"/>
  </w:endnote>
  <w:endnote w:type="continuationSeparator" w:id="0">
    <w:p w14:paraId="6258AA5C" w14:textId="77777777" w:rsidR="0040180A" w:rsidRDefault="0040180A">
      <w:r>
        <w:continuationSeparator/>
      </w:r>
    </w:p>
    <w:p w14:paraId="7E8C67CE" w14:textId="77777777" w:rsidR="0040180A" w:rsidRDefault="0040180A"/>
    <w:p w14:paraId="6B77489D" w14:textId="77777777" w:rsidR="0040180A" w:rsidRDefault="0040180A"/>
    <w:p w14:paraId="5A2995C3" w14:textId="77777777" w:rsidR="0040180A" w:rsidRDefault="0040180A"/>
    <w:p w14:paraId="086334E2" w14:textId="77777777" w:rsidR="0040180A" w:rsidRDefault="0040180A"/>
    <w:p w14:paraId="60F069D0" w14:textId="77777777" w:rsidR="0040180A" w:rsidRDefault="0040180A"/>
    <w:p w14:paraId="021834BF" w14:textId="77777777" w:rsidR="0040180A" w:rsidRDefault="0040180A"/>
    <w:p w14:paraId="75AC313D" w14:textId="77777777" w:rsidR="0040180A" w:rsidRDefault="0040180A"/>
    <w:p w14:paraId="69E9F7A8" w14:textId="77777777" w:rsidR="0040180A" w:rsidRDefault="0040180A"/>
  </w:endnote>
  <w:endnote w:type="continuationNotice" w:id="1">
    <w:p w14:paraId="4DA4EF01" w14:textId="77777777" w:rsidR="0040180A" w:rsidRDefault="0040180A"/>
    <w:p w14:paraId="4B71E7E2" w14:textId="77777777" w:rsidR="0040180A" w:rsidRDefault="004018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4866" w14:textId="77777777" w:rsidR="0040180A" w:rsidRDefault="0040180A">
      <w:r>
        <w:separator/>
      </w:r>
    </w:p>
    <w:p w14:paraId="58A25B01" w14:textId="77777777" w:rsidR="0040180A" w:rsidRDefault="0040180A"/>
    <w:p w14:paraId="678A090E" w14:textId="77777777" w:rsidR="0040180A" w:rsidRDefault="0040180A"/>
    <w:p w14:paraId="358A5A2B" w14:textId="77777777" w:rsidR="0040180A" w:rsidRDefault="0040180A"/>
    <w:p w14:paraId="17B1F5AC" w14:textId="77777777" w:rsidR="0040180A" w:rsidRDefault="0040180A"/>
    <w:p w14:paraId="212A76FE" w14:textId="77777777" w:rsidR="0040180A" w:rsidRDefault="0040180A"/>
    <w:p w14:paraId="7523A7E4" w14:textId="77777777" w:rsidR="0040180A" w:rsidRDefault="0040180A"/>
    <w:p w14:paraId="73ECC9D0" w14:textId="77777777" w:rsidR="0040180A" w:rsidRDefault="0040180A"/>
    <w:p w14:paraId="5E0737A8" w14:textId="77777777" w:rsidR="0040180A" w:rsidRDefault="0040180A"/>
  </w:footnote>
  <w:footnote w:type="continuationSeparator" w:id="0">
    <w:p w14:paraId="50077893" w14:textId="77777777" w:rsidR="0040180A" w:rsidRDefault="0040180A">
      <w:r>
        <w:continuationSeparator/>
      </w:r>
    </w:p>
    <w:p w14:paraId="49A98BF9" w14:textId="77777777" w:rsidR="0040180A" w:rsidRDefault="0040180A"/>
    <w:p w14:paraId="086BB0DE" w14:textId="77777777" w:rsidR="0040180A" w:rsidRDefault="0040180A"/>
    <w:p w14:paraId="266CED39" w14:textId="77777777" w:rsidR="0040180A" w:rsidRDefault="0040180A"/>
    <w:p w14:paraId="3BD55C81" w14:textId="77777777" w:rsidR="0040180A" w:rsidRDefault="0040180A"/>
    <w:p w14:paraId="034A8E91" w14:textId="77777777" w:rsidR="0040180A" w:rsidRDefault="0040180A"/>
    <w:p w14:paraId="5E4C1203" w14:textId="77777777" w:rsidR="0040180A" w:rsidRDefault="0040180A"/>
    <w:p w14:paraId="275BE5EB" w14:textId="77777777" w:rsidR="0040180A" w:rsidRDefault="0040180A"/>
    <w:p w14:paraId="0B903746" w14:textId="77777777" w:rsidR="0040180A" w:rsidRDefault="0040180A"/>
  </w:footnote>
  <w:footnote w:type="continuationNotice" w:id="1">
    <w:p w14:paraId="7B1C033B" w14:textId="77777777" w:rsidR="0040180A" w:rsidRDefault="0040180A"/>
    <w:p w14:paraId="7CB4F90C" w14:textId="77777777" w:rsidR="0040180A" w:rsidRDefault="004018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3F0"/>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26455"/>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860F0"/>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180A"/>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56B2A"/>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25A"/>
    <w:rsid w:val="00656CEA"/>
    <w:rsid w:val="00656E0E"/>
    <w:rsid w:val="00664893"/>
    <w:rsid w:val="006722BF"/>
    <w:rsid w:val="00674909"/>
    <w:rsid w:val="00675098"/>
    <w:rsid w:val="00675481"/>
    <w:rsid w:val="0067562E"/>
    <w:rsid w:val="00681BD9"/>
    <w:rsid w:val="00682089"/>
    <w:rsid w:val="00684CD1"/>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0E0C"/>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81E"/>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2C8A"/>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D5EED"/>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1C0C"/>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9E7"/>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3748F"/>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paragraph" w:styleId="BodyTextIndent2">
    <w:name w:val="Body Text Indent 2"/>
    <w:basedOn w:val="Normal"/>
    <w:link w:val="BodyTextIndent2Char"/>
    <w:uiPriority w:val="99"/>
    <w:semiHidden/>
    <w:rsid w:val="0092381E"/>
    <w:pPr>
      <w:spacing w:line="480" w:lineRule="auto"/>
      <w:ind w:left="360"/>
    </w:pPr>
  </w:style>
  <w:style w:type="character" w:customStyle="1" w:styleId="BodyTextIndent2Char">
    <w:name w:val="Body Text Indent 2 Char"/>
    <w:basedOn w:val="DefaultParagraphFont"/>
    <w:link w:val="BodyTextIndent2"/>
    <w:uiPriority w:val="99"/>
    <w:semiHidden/>
    <w:rsid w:val="00923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53BAE492-4E5C-432F-A341-F8F9510722B1}"/>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15</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4</cp:revision>
  <cp:lastPrinted>2013-06-26T16:11:00Z</cp:lastPrinted>
  <dcterms:created xsi:type="dcterms:W3CDTF">2026-05-19T18:54:00Z</dcterms:created>
  <dcterms:modified xsi:type="dcterms:W3CDTF">2026-09-15T20:05:00Z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