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70E9C1F3" w:rsidR="00D27DE4" w:rsidRPr="00522C5A" w:rsidRDefault="00522C5A" w:rsidP="00522C5A">
      <w:pPr>
        <w:pStyle w:val="1Heading1"/>
        <w:numPr>
          <w:ilvl w:val="0"/>
          <w:numId w:val="1"/>
        </w:numPr>
        <w:spacing w:line="259" w:lineRule="auto"/>
        <w:ind w:left="0" w:hanging="720"/>
        <w:rPr>
          <w:szCs w:val="22"/>
        </w:rPr>
      </w:pPr>
      <w:r w:rsidRPr="00522C5A">
        <w:rPr>
          <w:szCs w:val="22"/>
        </w:rPr>
        <w:t>Concrete Masonry Bridges Lightweight, Item SPV.</w:t>
      </w:r>
      <w:proofErr w:type="gramStart"/>
      <w:r w:rsidRPr="00522C5A">
        <w:rPr>
          <w:szCs w:val="22"/>
        </w:rPr>
        <w:t>0035.xx.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082575DA" w14:textId="77777777" w:rsidR="00522C5A" w:rsidRPr="00522C5A" w:rsidRDefault="00522C5A" w:rsidP="00522C5A">
      <w:pPr>
        <w:pStyle w:val="spParagraph"/>
      </w:pPr>
      <w:r w:rsidRPr="00522C5A">
        <w:t>This special provision describes furnishing and placing lightweight concrete masonry for the open grid bridge deck conforming to standard spec 502.</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1D1A5D91" w14:textId="47662A7E" w:rsidR="00522C5A" w:rsidRPr="00522C5A" w:rsidRDefault="00522C5A" w:rsidP="00522C5A">
      <w:pPr>
        <w:pStyle w:val="spParagraph"/>
      </w:pPr>
      <w:r w:rsidRPr="00522C5A">
        <w:t xml:space="preserve">This work requires that the open-grid deck be filled with lightweight concrete masonry having a maximum plastic unit weight of 120 pounds per cubic foot.  The lightweight concrete shall have a minimum compressive strength of 4,000 psi at 28 days.  The contractor is responsible for the lightweight concrete mix design.  </w:t>
      </w:r>
    </w:p>
    <w:p w14:paraId="4B29EC74" w14:textId="3578FA18" w:rsidR="00522C5A" w:rsidRPr="00522C5A" w:rsidRDefault="00522C5A" w:rsidP="00522C5A">
      <w:pPr>
        <w:pStyle w:val="spParagraph"/>
      </w:pPr>
      <w:r w:rsidRPr="00522C5A">
        <w:t>Submit the concrete mix design, including all required test data, to the engineer for approval.</w:t>
      </w:r>
    </w:p>
    <w:p w14:paraId="2260FDD4" w14:textId="77777777" w:rsidR="00522C5A" w:rsidRPr="00522C5A" w:rsidRDefault="00522C5A" w:rsidP="00522C5A">
      <w:pPr>
        <w:pStyle w:val="spParagraph"/>
        <w:rPr>
          <w:b/>
        </w:rPr>
      </w:pPr>
      <w:r w:rsidRPr="00522C5A">
        <w:rPr>
          <w:b/>
        </w:rPr>
        <w:t>B.1 Lightweight Coarse Aggregate</w:t>
      </w:r>
    </w:p>
    <w:p w14:paraId="6FC4D36B" w14:textId="7D1F27C8" w:rsidR="00522C5A" w:rsidRPr="00522C5A" w:rsidRDefault="00522C5A" w:rsidP="00522C5A">
      <w:pPr>
        <w:pStyle w:val="spParagraph"/>
      </w:pPr>
      <w:r w:rsidRPr="00522C5A">
        <w:t>Lightweight coarse aggregate shall conform to AASHTO M195.  When tested in accordance with AASHTO M104 using magnesium sulfate, the loss of lightweight aggregate in 5 cycles of the accelerated soundness test shall not exceed 8 percent.  The drying shrinkage of concrete specimens prepared and tested conforming to section 8.4 of AASHTO M195, shall not exceed 0.07 percent.  The resistance to degradation of the coarse aggregate, when tested conforming to AASHTO T96, shall not exceed a loss of 50% in 500 cycles.</w:t>
      </w:r>
    </w:p>
    <w:p w14:paraId="3F293E58" w14:textId="2F462549" w:rsidR="00522C5A" w:rsidRPr="00522C5A" w:rsidRDefault="00522C5A" w:rsidP="00522C5A">
      <w:pPr>
        <w:pStyle w:val="spParagraph"/>
      </w:pPr>
      <w:r w:rsidRPr="00522C5A">
        <w:t>The lightweight aggregate producer shall furnish test reports from an independent testing laboratory certifying that concrete made from the aggregate and containing approximately 6 percent air content shall have a minimum durability factor of 85 percent when tested conforming to AASHTO T161.</w:t>
      </w:r>
    </w:p>
    <w:p w14:paraId="2C4988EA" w14:textId="77777777" w:rsidR="00522C5A" w:rsidRPr="00522C5A" w:rsidRDefault="00522C5A" w:rsidP="00522C5A">
      <w:pPr>
        <w:pStyle w:val="spParagraph"/>
        <w:rPr>
          <w:b/>
        </w:rPr>
      </w:pPr>
      <w:r w:rsidRPr="00522C5A">
        <w:rPr>
          <w:b/>
        </w:rPr>
        <w:t>B.2 Composition of Concrete</w:t>
      </w:r>
    </w:p>
    <w:p w14:paraId="1FE53B76" w14:textId="31111E4A" w:rsidR="00522C5A" w:rsidRPr="00522C5A" w:rsidRDefault="00522C5A" w:rsidP="00522C5A">
      <w:pPr>
        <w:pStyle w:val="spParagraph"/>
      </w:pPr>
      <w:r w:rsidRPr="00522C5A">
        <w:t>Determine the proportions of cement, supplementary cementitious materials, fine aggregate, lightweight coarse aggregate and water and submit with the test result data to the engineer for approval.  The unit weight of freshly mixed lightweight concrete measured conforming to AASHTO T121 shall not be greater than 120 and no less than 110 pounds per cubic foot.  The water/cementitious materials ratio of the mix shall not exceed 0.40.  Use a polycarboxylate high range water reducing admixture to achieve the workability required for placement of the concrete.  The minimum cementitious materials content is 565 pounds per cubic yard.  The mixture at the point of placement shall have a slump of 5” +/- 1” and air content of 7% +/-1%.  The concrete shall have a minimum compressive strength of 4000 psi at an age of 28 days.</w:t>
      </w:r>
    </w:p>
    <w:p w14:paraId="48D199BF" w14:textId="78C3BC45" w:rsidR="00522C5A" w:rsidRPr="00522C5A" w:rsidRDefault="00522C5A" w:rsidP="00522C5A">
      <w:pPr>
        <w:pStyle w:val="spParagraph"/>
      </w:pPr>
      <w:r w:rsidRPr="00522C5A">
        <w:t xml:space="preserve">Use supplementary cementitious materials as needed to achieve low concrete permeability concrete that meets the testing requirements specified below.  Fly ash, if used, shall conform to AASHTO M295, and may be used as a partial replacement for cement up to 30% on a 1:1 ratio by weight.  Ground granulated blast furnace slag, if used, shall conform to AASHTO M302 and may be used as a partial replacement for cement up to 30% on a 1:1 ratio by weight.  Silica Fume, if used, shall conform to AASHTO M 307 and may be used as a partial replacement for cement up to 10% on a 1:1 ratio by weight.  The combined weight of all supplementary cementitious materials used in the mix shall be limited so that </w:t>
      </w:r>
      <w:proofErr w:type="spellStart"/>
      <w:r w:rsidRPr="00522C5A">
        <w:t>portland</w:t>
      </w:r>
      <w:proofErr w:type="spellEnd"/>
      <w:r w:rsidRPr="00522C5A">
        <w:t xml:space="preserve"> cement constitutes a minimum of 60% by weight of the total cementitious material.</w:t>
      </w:r>
    </w:p>
    <w:p w14:paraId="5C157725" w14:textId="2C041040" w:rsidR="00522C5A" w:rsidRDefault="00522C5A" w:rsidP="00522C5A">
      <w:pPr>
        <w:pStyle w:val="spParagraph"/>
      </w:pPr>
      <w:r w:rsidRPr="00522C5A">
        <w:t>Measure concrete permeability conforming to AASHTO T277 (Rapid Chloride Permeability Test).  Permeability samples for T277 testing must be stripped of their molds and wet cured to an age of 7 days in a standard moist room or water tank.  After 7 days, submerge the samples in water heated to 100</w:t>
      </w:r>
      <w:r w:rsidRPr="00522C5A">
        <w:rPr>
          <w:vertAlign w:val="superscript"/>
        </w:rPr>
        <w:t>o</w:t>
      </w:r>
      <w:r w:rsidRPr="00522C5A">
        <w:t>F until an age of 28 days.  Upon completion of the curing process, obtain one sample from each cylinder and test conforming to AASHTO T277.  The permeability test result shall not exceed 1500 coulombs.</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6E832DF2" w14:textId="4AB3DF08" w:rsidR="00DF3378" w:rsidRPr="00DF3378" w:rsidRDefault="00DF3378" w:rsidP="00DF3378">
      <w:pPr>
        <w:pStyle w:val="spParagraph"/>
      </w:pPr>
      <w:r w:rsidRPr="00DF3378">
        <w:t xml:space="preserve">To prove the design meets the given criteria, provide the engineer with the mix design and all required test results at least 4 days prior to the anticipated grid deck pour.  </w:t>
      </w:r>
    </w:p>
    <w:p w14:paraId="7ADF09E2" w14:textId="71800ACC" w:rsidR="00DF3378" w:rsidRPr="00DF3378" w:rsidRDefault="00DF3378" w:rsidP="00DF3378">
      <w:pPr>
        <w:pStyle w:val="spParagraph"/>
      </w:pPr>
      <w:r w:rsidRPr="00DF3378">
        <w:t>Stockpile all lightweight aggregate at the central batching plant for not less than 24 hours prior to use in the batches.  Pre-wet the lightweight aggregate stockpiles using a sprinkler system as recommended by the lightweight aggregate manufacturer.  At the end of the wetting period, allow the stockpiles to drain for a period of 12-15 hours immediately prior to use.  Protect the stockpiles to prevent excessive evaporation of moisture after wetting.</w:t>
      </w:r>
    </w:p>
    <w:p w14:paraId="489167C5" w14:textId="582B2C98" w:rsidR="00DF3378" w:rsidRPr="00DF3378" w:rsidRDefault="00DF3378" w:rsidP="00DF3378">
      <w:pPr>
        <w:pStyle w:val="spParagraph"/>
      </w:pPr>
      <w:r w:rsidRPr="00DF3378">
        <w:t xml:space="preserve">Monitor air content using the volumetric method, conforming to AASHTO T196.  </w:t>
      </w:r>
    </w:p>
    <w:p w14:paraId="72A148FD" w14:textId="0B5AA00F" w:rsidR="00DF3378" w:rsidRPr="00DF3378" w:rsidRDefault="00DF3378" w:rsidP="00DF3378">
      <w:pPr>
        <w:pStyle w:val="spParagraph"/>
      </w:pPr>
      <w:r w:rsidRPr="00DF3378">
        <w:lastRenderedPageBreak/>
        <w:t>Delay the pour if the temperature within 48 hours following the proposed pour is predicted to fall below 40</w:t>
      </w:r>
      <w:r w:rsidRPr="00DF3378">
        <w:sym w:font="Symbol" w:char="F0B0"/>
      </w:r>
      <w:r w:rsidRPr="00DF3378">
        <w:t xml:space="preserve"> F (5</w:t>
      </w:r>
      <w:r w:rsidRPr="00DF3378">
        <w:sym w:font="Symbol" w:char="F0B0"/>
      </w:r>
      <w:r w:rsidRPr="00DF3378">
        <w:t xml:space="preserve"> C).  </w:t>
      </w:r>
    </w:p>
    <w:p w14:paraId="307A1316" w14:textId="77777777" w:rsidR="00DF3378" w:rsidRPr="00DF3378" w:rsidRDefault="00DF3378" w:rsidP="00DF3378">
      <w:pPr>
        <w:pStyle w:val="spParagraph"/>
      </w:pPr>
      <w:r w:rsidRPr="00DF3378">
        <w:t>Give the concrete a continuous wet cure for a period of 7 days.</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3A11C652" w14:textId="4C64A34F" w:rsidR="00D27DE4" w:rsidRDefault="00DF3378" w:rsidP="00AF79FF">
      <w:pPr>
        <w:pStyle w:val="spParagraph"/>
      </w:pPr>
      <w:r w:rsidRPr="00DF3378">
        <w:t xml:space="preserve">The department will measure Concrete Masonry Bridges Lightweight by the cubic yard acceptably completed, conforming to standard spec 502.4.2. </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020A4582" w14:textId="77777777" w:rsidR="00DF3378" w:rsidRPr="001E29BE" w:rsidRDefault="00DF3378" w:rsidP="00DF3378">
      <w:pPr>
        <w:pStyle w:val="spParagraph"/>
      </w:pPr>
      <w:r w:rsidRPr="00DF3378">
        <w:t>The departmen</w:t>
      </w:r>
      <w:r w:rsidRPr="001E29BE">
        <w:t>t will pay for the measured quantity at the contract unit price under the following bid item:</w:t>
      </w:r>
    </w:p>
    <w:p w14:paraId="3511151F" w14:textId="77777777" w:rsidR="00D27DE4" w:rsidRPr="001E29BE" w:rsidRDefault="00D27DE4" w:rsidP="00B9066A">
      <w:pPr>
        <w:pStyle w:val="ssBidItem"/>
      </w:pPr>
      <w:r w:rsidRPr="001E29BE">
        <w:t>ITEM NUMBER</w:t>
      </w:r>
      <w:r w:rsidRPr="001E29BE">
        <w:tab/>
        <w:t>DESCRIPTION</w:t>
      </w:r>
      <w:r w:rsidRPr="001E29BE">
        <w:tab/>
        <w:t>UNIT</w:t>
      </w:r>
    </w:p>
    <w:p w14:paraId="6B640F8A" w14:textId="5D97C6CD" w:rsidR="00D27DE4" w:rsidRPr="001E29BE" w:rsidRDefault="00DF3378" w:rsidP="00B9066A">
      <w:pPr>
        <w:pStyle w:val="ssBidItem"/>
      </w:pPr>
      <w:proofErr w:type="gramStart"/>
      <w:r w:rsidRPr="001E29BE">
        <w:t>SPV.0035.xx</w:t>
      </w:r>
      <w:proofErr w:type="gramEnd"/>
      <w:r w:rsidR="00D27DE4" w:rsidRPr="001E29BE">
        <w:tab/>
      </w:r>
      <w:r w:rsidRPr="001E29BE">
        <w:t>Concrete Masonry Bridges Lightweight</w:t>
      </w:r>
      <w:r w:rsidR="00D27DE4" w:rsidRPr="001E29BE">
        <w:tab/>
      </w:r>
      <w:r w:rsidRPr="001E29BE">
        <w:t>CY</w:t>
      </w:r>
    </w:p>
    <w:p w14:paraId="78B513B2" w14:textId="0B22930E" w:rsidR="00D27DE4" w:rsidRPr="001E29BE" w:rsidRDefault="003C2E2F" w:rsidP="00AF79FF">
      <w:pPr>
        <w:pStyle w:val="spParagraph"/>
      </w:pPr>
      <w:r w:rsidRPr="001E29BE">
        <w:t xml:space="preserve">Payment for Concrete Masonry Bridges Lightweight is full compensation for furnishing and placing concrete, monitoring, and curing. </w:t>
      </w:r>
    </w:p>
    <w:p w14:paraId="55C18986" w14:textId="229BA547" w:rsidR="00D27DE4" w:rsidRDefault="00DF3378" w:rsidP="005D1F72">
      <w:pPr>
        <w:pStyle w:val="spVersion"/>
      </w:pPr>
      <w:proofErr w:type="gramStart"/>
      <w:r w:rsidRPr="001E29BE">
        <w:t>SPV.0035.xx</w:t>
      </w:r>
      <w:proofErr w:type="gramEnd"/>
      <w:r w:rsidR="00D27DE4" w:rsidRPr="001E29BE">
        <w:t xml:space="preserve"> (</w:t>
      </w:r>
      <w:r w:rsidR="0090500B" w:rsidRPr="001E29BE">
        <w:t>20260915</w:t>
      </w:r>
      <w:r w:rsidR="00D27DE4" w:rsidRPr="001E29BE">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FF35" w14:textId="77777777" w:rsidR="0053452D" w:rsidRDefault="0053452D">
      <w:r>
        <w:separator/>
      </w:r>
    </w:p>
    <w:p w14:paraId="6DDE5F08" w14:textId="77777777" w:rsidR="0053452D" w:rsidRDefault="0053452D"/>
    <w:p w14:paraId="06F09A64" w14:textId="77777777" w:rsidR="0053452D" w:rsidRDefault="0053452D"/>
    <w:p w14:paraId="575F91C5" w14:textId="77777777" w:rsidR="0053452D" w:rsidRDefault="0053452D"/>
    <w:p w14:paraId="08680930" w14:textId="77777777" w:rsidR="0053452D" w:rsidRDefault="0053452D"/>
    <w:p w14:paraId="1A352904" w14:textId="77777777" w:rsidR="0053452D" w:rsidRDefault="0053452D"/>
    <w:p w14:paraId="0473493C" w14:textId="77777777" w:rsidR="0053452D" w:rsidRDefault="0053452D"/>
    <w:p w14:paraId="55CD40E9" w14:textId="77777777" w:rsidR="0053452D" w:rsidRDefault="0053452D"/>
    <w:p w14:paraId="3E401ABD" w14:textId="77777777" w:rsidR="0053452D" w:rsidRDefault="0053452D"/>
  </w:endnote>
  <w:endnote w:type="continuationSeparator" w:id="0">
    <w:p w14:paraId="2D9C77C3" w14:textId="77777777" w:rsidR="0053452D" w:rsidRDefault="0053452D">
      <w:r>
        <w:continuationSeparator/>
      </w:r>
    </w:p>
    <w:p w14:paraId="66AB3E3E" w14:textId="77777777" w:rsidR="0053452D" w:rsidRDefault="0053452D"/>
    <w:p w14:paraId="527FB886" w14:textId="77777777" w:rsidR="0053452D" w:rsidRDefault="0053452D"/>
    <w:p w14:paraId="08D6CB05" w14:textId="77777777" w:rsidR="0053452D" w:rsidRDefault="0053452D"/>
    <w:p w14:paraId="3337263B" w14:textId="77777777" w:rsidR="0053452D" w:rsidRDefault="0053452D"/>
    <w:p w14:paraId="65C26DBD" w14:textId="77777777" w:rsidR="0053452D" w:rsidRDefault="0053452D"/>
    <w:p w14:paraId="6EF8D05C" w14:textId="77777777" w:rsidR="0053452D" w:rsidRDefault="0053452D"/>
    <w:p w14:paraId="5A5E5E6B" w14:textId="77777777" w:rsidR="0053452D" w:rsidRDefault="0053452D"/>
    <w:p w14:paraId="71591898" w14:textId="77777777" w:rsidR="0053452D" w:rsidRDefault="0053452D"/>
  </w:endnote>
  <w:endnote w:type="continuationNotice" w:id="1">
    <w:p w14:paraId="704472BD" w14:textId="77777777" w:rsidR="0053452D" w:rsidRDefault="0053452D"/>
    <w:p w14:paraId="0CF2C1E3" w14:textId="77777777" w:rsidR="0053452D" w:rsidRDefault="00534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04C92" w14:textId="77777777" w:rsidR="0053452D" w:rsidRDefault="0053452D">
      <w:r>
        <w:separator/>
      </w:r>
    </w:p>
    <w:p w14:paraId="42A622A7" w14:textId="77777777" w:rsidR="0053452D" w:rsidRDefault="0053452D"/>
    <w:p w14:paraId="7A8C418C" w14:textId="77777777" w:rsidR="0053452D" w:rsidRDefault="0053452D"/>
    <w:p w14:paraId="71BB92BD" w14:textId="77777777" w:rsidR="0053452D" w:rsidRDefault="0053452D"/>
    <w:p w14:paraId="43F958AB" w14:textId="77777777" w:rsidR="0053452D" w:rsidRDefault="0053452D"/>
    <w:p w14:paraId="4FCB6346" w14:textId="77777777" w:rsidR="0053452D" w:rsidRDefault="0053452D"/>
    <w:p w14:paraId="48AC5563" w14:textId="77777777" w:rsidR="0053452D" w:rsidRDefault="0053452D"/>
    <w:p w14:paraId="16549275" w14:textId="77777777" w:rsidR="0053452D" w:rsidRDefault="0053452D"/>
    <w:p w14:paraId="45833DAA" w14:textId="77777777" w:rsidR="0053452D" w:rsidRDefault="0053452D"/>
  </w:footnote>
  <w:footnote w:type="continuationSeparator" w:id="0">
    <w:p w14:paraId="214DE416" w14:textId="77777777" w:rsidR="0053452D" w:rsidRDefault="0053452D">
      <w:r>
        <w:continuationSeparator/>
      </w:r>
    </w:p>
    <w:p w14:paraId="4433EAFF" w14:textId="77777777" w:rsidR="0053452D" w:rsidRDefault="0053452D"/>
    <w:p w14:paraId="16CB0BA9" w14:textId="77777777" w:rsidR="0053452D" w:rsidRDefault="0053452D"/>
    <w:p w14:paraId="068B0FC4" w14:textId="77777777" w:rsidR="0053452D" w:rsidRDefault="0053452D"/>
    <w:p w14:paraId="1FE87C9D" w14:textId="77777777" w:rsidR="0053452D" w:rsidRDefault="0053452D"/>
    <w:p w14:paraId="35016588" w14:textId="77777777" w:rsidR="0053452D" w:rsidRDefault="0053452D"/>
    <w:p w14:paraId="11A0EBB9" w14:textId="77777777" w:rsidR="0053452D" w:rsidRDefault="0053452D"/>
    <w:p w14:paraId="657FDF76" w14:textId="77777777" w:rsidR="0053452D" w:rsidRDefault="0053452D"/>
    <w:p w14:paraId="75ACA81A" w14:textId="77777777" w:rsidR="0053452D" w:rsidRDefault="0053452D"/>
  </w:footnote>
  <w:footnote w:type="continuationNotice" w:id="1">
    <w:p w14:paraId="24BCA3A0" w14:textId="77777777" w:rsidR="0053452D" w:rsidRDefault="0053452D"/>
    <w:p w14:paraId="73DDFAED" w14:textId="77777777" w:rsidR="0053452D" w:rsidRDefault="005345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29BE"/>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2E2F"/>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2C5A"/>
    <w:rsid w:val="00525EFC"/>
    <w:rsid w:val="00527E92"/>
    <w:rsid w:val="0053452D"/>
    <w:rsid w:val="00536790"/>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2EC4"/>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18E8"/>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37A"/>
    <w:rsid w:val="008E3B90"/>
    <w:rsid w:val="008F4614"/>
    <w:rsid w:val="00901C1B"/>
    <w:rsid w:val="00902A21"/>
    <w:rsid w:val="0090500B"/>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D749E"/>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1B92"/>
    <w:rsid w:val="00B050CB"/>
    <w:rsid w:val="00B06DFC"/>
    <w:rsid w:val="00B071D5"/>
    <w:rsid w:val="00B106B8"/>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3378"/>
    <w:rsid w:val="00DF523B"/>
    <w:rsid w:val="00E0036B"/>
    <w:rsid w:val="00E01992"/>
    <w:rsid w:val="00E059C9"/>
    <w:rsid w:val="00E06E45"/>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72BF3934-EFE8-4B23-A6D5-FF1C9A2B55DE}"/>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8</TotalTime>
  <Pages>2</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6</cp:revision>
  <cp:lastPrinted>2013-06-26T16:11:00Z</cp:lastPrinted>
  <dcterms:created xsi:type="dcterms:W3CDTF">2026-05-19T18:54:00Z</dcterms:created>
  <dcterms:modified xsi:type="dcterms:W3CDTF">2026-09-15T20:14:00Z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