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7D77D" w14:textId="2D5FF4EC" w:rsidR="00D27DE4" w:rsidRPr="00643636" w:rsidRDefault="00643636" w:rsidP="00643636">
      <w:pPr>
        <w:pStyle w:val="wiComment"/>
        <w:rPr>
          <w:bCs/>
          <w:iCs/>
          <w:highlight w:val="yellow"/>
        </w:rPr>
      </w:pPr>
      <w:r w:rsidRPr="00643636">
        <w:rPr>
          <w:bCs/>
          <w:iCs/>
          <w:highlight w:val="yellow"/>
        </w:rPr>
        <w:t xml:space="preserve">DELETE ALL DESIGNER NOTES FROM YOUR SPECIAL PROVISIONS.  </w:t>
      </w:r>
    </w:p>
    <w:p w14:paraId="7D92B33E" w14:textId="3BF44A9B" w:rsidR="00D27DE4" w:rsidRPr="00643636" w:rsidRDefault="00643636" w:rsidP="00643636">
      <w:pPr>
        <w:pStyle w:val="1Heading1"/>
        <w:numPr>
          <w:ilvl w:val="0"/>
          <w:numId w:val="1"/>
        </w:numPr>
        <w:spacing w:line="259" w:lineRule="auto"/>
        <w:ind w:left="0" w:hanging="720"/>
        <w:rPr>
          <w:szCs w:val="22"/>
        </w:rPr>
      </w:pPr>
      <w:r w:rsidRPr="00643636">
        <w:rPr>
          <w:szCs w:val="22"/>
        </w:rPr>
        <w:t xml:space="preserve">Prestressed Precast Concrete Wall Panel </w:t>
      </w:r>
      <w:r w:rsidRPr="004817E7">
        <w:rPr>
          <w:szCs w:val="22"/>
          <w:highlight w:val="lightGray"/>
        </w:rPr>
        <w:t>(structure)</w:t>
      </w:r>
      <w:r w:rsidRPr="00643636">
        <w:rPr>
          <w:szCs w:val="22"/>
        </w:rPr>
        <w:t>, Item SPV.</w:t>
      </w:r>
      <w:proofErr w:type="gramStart"/>
      <w:r w:rsidRPr="00643636">
        <w:rPr>
          <w:szCs w:val="22"/>
        </w:rPr>
        <w:t>0165.</w:t>
      </w:r>
      <w:r w:rsidR="004817E7">
        <w:rPr>
          <w:szCs w:val="22"/>
        </w:rPr>
        <w:t>xx.</w:t>
      </w:r>
      <w:proofErr w:type="gramEnd"/>
    </w:p>
    <w:p w14:paraId="7FF353BF" w14:textId="77777777" w:rsidR="00D27DE4" w:rsidRPr="00A555F9" w:rsidRDefault="00D27DE4" w:rsidP="00AF79FF">
      <w:pPr>
        <w:pStyle w:val="spParagraph"/>
        <w:rPr>
          <w:rStyle w:val="spHeading"/>
        </w:rPr>
      </w:pPr>
      <w:proofErr w:type="gramStart"/>
      <w:r w:rsidRPr="00A555F9">
        <w:rPr>
          <w:rStyle w:val="spHeading"/>
        </w:rPr>
        <w:t>A  Description</w:t>
      </w:r>
      <w:proofErr w:type="gramEnd"/>
    </w:p>
    <w:p w14:paraId="007B2EC4" w14:textId="7650C8B8" w:rsidR="00643636" w:rsidRPr="00643636" w:rsidRDefault="00643636" w:rsidP="00643636">
      <w:pPr>
        <w:pStyle w:val="spParagraph"/>
      </w:pPr>
      <w:r w:rsidRPr="00643636">
        <w:t xml:space="preserve">This special provision describes constructing precast prestressed concrete wall panels with heights and patterns as shown on the plans including product design, fabrication, transportation, erection, anchorage and other related items. The design life of the precast concrete wall panels and all panel components shall be 75 years. </w:t>
      </w:r>
    </w:p>
    <w:p w14:paraId="34707AC5" w14:textId="1431367A" w:rsidR="00643636" w:rsidRDefault="00643636" w:rsidP="00AF79FF">
      <w:pPr>
        <w:pStyle w:val="spParagraph"/>
      </w:pPr>
      <w:r w:rsidRPr="00643636">
        <w:t xml:space="preserve">These specifications provide for prestressing concrete panels by the </w:t>
      </w:r>
      <w:proofErr w:type="spellStart"/>
      <w:r w:rsidRPr="00643636">
        <w:t>pretensioning</w:t>
      </w:r>
      <w:proofErr w:type="spellEnd"/>
      <w:r w:rsidRPr="00643636">
        <w:t xml:space="preserve"> method. In this method, stress the reinforcing tendons initially, then place and cure the concrete and release the stress from the anchorages to the concrete after developing specified concrete strength.</w:t>
      </w:r>
    </w:p>
    <w:p w14:paraId="2C6EF4C7" w14:textId="77777777" w:rsidR="00D27DE4" w:rsidRPr="00A555F9" w:rsidRDefault="00D27DE4" w:rsidP="00AF79FF">
      <w:pPr>
        <w:pStyle w:val="spParagraph"/>
        <w:rPr>
          <w:rStyle w:val="spHeading"/>
        </w:rPr>
      </w:pPr>
      <w:proofErr w:type="gramStart"/>
      <w:r w:rsidRPr="00A555F9">
        <w:rPr>
          <w:rStyle w:val="spHeading"/>
        </w:rPr>
        <w:t>B  Materials</w:t>
      </w:r>
      <w:proofErr w:type="gramEnd"/>
    </w:p>
    <w:p w14:paraId="49BDB89F" w14:textId="77777777" w:rsidR="00643636" w:rsidRPr="00643636" w:rsidRDefault="00643636" w:rsidP="00643636">
      <w:pPr>
        <w:pStyle w:val="spParagraph"/>
      </w:pPr>
      <w:r w:rsidRPr="00643636">
        <w:rPr>
          <w:b/>
        </w:rPr>
        <w:t>B.1 Design Requirements</w:t>
      </w:r>
    </w:p>
    <w:p w14:paraId="27233FEE" w14:textId="058B5E6A" w:rsidR="00643636" w:rsidRPr="00643636" w:rsidRDefault="00643636" w:rsidP="00643636">
      <w:pPr>
        <w:pStyle w:val="spParagraph"/>
      </w:pPr>
      <w:r w:rsidRPr="00643636">
        <w:t xml:space="preserve">It is the responsibility of the contractor to submit </w:t>
      </w:r>
      <w:proofErr w:type="gramStart"/>
      <w:r w:rsidRPr="00643636">
        <w:t>a design</w:t>
      </w:r>
      <w:proofErr w:type="gramEnd"/>
      <w:r w:rsidRPr="00643636">
        <w:t xml:space="preserve"> and supporting documentation as required by this special provision, for review and acceptance by the department, to show the proposed wall design </w:t>
      </w:r>
      <w:proofErr w:type="gramStart"/>
      <w:r w:rsidRPr="00643636">
        <w:t>is in compliance with</w:t>
      </w:r>
      <w:proofErr w:type="gramEnd"/>
      <w:r w:rsidRPr="00643636">
        <w:t xml:space="preserve"> the design specifications. The submittal shall include the following items for review: erection drawings, production drawings, complete design calculations, explanatory notes, supporting materials, and specifications. </w:t>
      </w:r>
    </w:p>
    <w:p w14:paraId="6EE79902" w14:textId="4EB1C6FF" w:rsidR="00643636" w:rsidRPr="00643636" w:rsidRDefault="00643636" w:rsidP="00643636">
      <w:pPr>
        <w:pStyle w:val="spParagraph"/>
      </w:pPr>
      <w:r w:rsidRPr="00643636">
        <w:t>Erection drawings shall conform to the contract plans and consist of member piece marks and completely dimensioned size and shape of each member; plans and/or elevations locating and defining all products furnished by manufacturer; sections and details showing connections, cast-in items and their relation to the structure; relationship to adjacent material including footings and copings; joints between members and structure; description of all loose, cast-in and field hardware; field installed anchor location drawings; erection sequences, when required to satisfy stability, and handling requirements; and all dead, live and other applicable loads used in the design.</w:t>
      </w:r>
    </w:p>
    <w:p w14:paraId="1ABDEB64" w14:textId="152C1136" w:rsidR="00643636" w:rsidRPr="00643636" w:rsidRDefault="00643636" w:rsidP="00643636">
      <w:pPr>
        <w:pStyle w:val="spParagraph"/>
      </w:pPr>
      <w:r w:rsidRPr="00643636">
        <w:t xml:space="preserve">Production drawings shall conform to the contract plans and consist of elevation view of each member; sections and details to indicate quantities and position of reinforcing steel, anchors, inserts, etc.; handling devices; dimensions and finishes; prestress strand quantities; initial prestress forces; material strengths; estimated cambers; and methods for storage and transportation. </w:t>
      </w:r>
    </w:p>
    <w:p w14:paraId="19F37078" w14:textId="569CFFA9" w:rsidR="00643636" w:rsidRPr="00643636" w:rsidRDefault="00643636" w:rsidP="00643636">
      <w:pPr>
        <w:pStyle w:val="spParagraph"/>
      </w:pPr>
      <w:r w:rsidRPr="00643636">
        <w:t xml:space="preserve">The plans and shop drawings shall be prepared on reproducible sheets </w:t>
      </w:r>
      <w:proofErr w:type="gramStart"/>
      <w:r w:rsidRPr="00643636">
        <w:t>11 inch</w:t>
      </w:r>
      <w:proofErr w:type="gramEnd"/>
      <w:r w:rsidRPr="00643636">
        <w:t xml:space="preserve"> x 17 inch, including borders. Each sheet shall have a title block in the lower right corner. The title block shall include the WisDOT project identification number and structure number. Design calculations and notes shall be on 8-1/</w:t>
      </w:r>
      <w:proofErr w:type="gramStart"/>
      <w:r w:rsidRPr="00643636">
        <w:t>2 inch</w:t>
      </w:r>
      <w:proofErr w:type="gramEnd"/>
      <w:r w:rsidRPr="00643636">
        <w:t xml:space="preserve"> x 11 inch sheets, and shall contain the project identification number, name or designation of the wall, date of preparation, initials of designer and checker, and page number at the top of the page. All plans, shop drawings, and calculations shall be signed, sealed and dated by a professional engineer licensed in the State of Wisconsin, experienced in the design of Prestressed Precast Concrete Wall Panels.</w:t>
      </w:r>
    </w:p>
    <w:p w14:paraId="2E806D04" w14:textId="6008D554" w:rsidR="00643636" w:rsidRPr="00643636" w:rsidRDefault="00643636" w:rsidP="00643636">
      <w:pPr>
        <w:pStyle w:val="spParagraph"/>
      </w:pPr>
      <w:r w:rsidRPr="00643636">
        <w:t>The design of the Prestressed Precast Concrete Wall Panel shall conform to the current American Association of State Highway and Transportation Officials LRFD (AASHTO LRFD) Bridge Design Specifications with latest interim specifications for Mechanically Stabilized Earth Walls, WisDOT’s current Standard Specifications for Highway and Structure Construction (standard spec), Chapter 14 of the WisDOT LRFD Bridge Manual and standard engineering design procedures as determined by the Department. Loads, load combinations, load and resistance factors shall be as specified in AASHTO LRFD.</w:t>
      </w:r>
    </w:p>
    <w:p w14:paraId="1147CE5B" w14:textId="4DECD6AD" w:rsidR="00643636" w:rsidRPr="00643636" w:rsidRDefault="00643636" w:rsidP="00643636">
      <w:pPr>
        <w:pStyle w:val="spParagraph"/>
      </w:pPr>
      <w:r w:rsidRPr="00643636">
        <w:t>Design and construct the panels per the lines, grades, heights and dimensions shown on the plans, as herein specified, and as directed by the engineer. Design panels and components to withstand initial handling, transportation, and erection stress limits; dead loads; wind load; thermal stresses; and other loads specified. Although the cavity shall remain free of backfill and debris, consider backfill within the cavity not exceeding the finish grade elevation at the front face of wall for design.</w:t>
      </w:r>
    </w:p>
    <w:p w14:paraId="1B87A8C7" w14:textId="77777777" w:rsidR="00643636" w:rsidRDefault="00643636" w:rsidP="00643636">
      <w:pPr>
        <w:pStyle w:val="spParagraph"/>
      </w:pPr>
      <w:r w:rsidRPr="00643636">
        <w:t xml:space="preserve">The minimum Strength III design wind pressure shall be 40 pounds per square foot in the windward direction and 20 pounds per square foot in the leeward direction (suction), unless specified otherwise on the plans. The minimum Service I design wind pressure shall be 15 pounds per square foot in the windward direction and 8 pounds per square foot in the leeward direction (suction), unless specified otherwise on the plans. All wind loads shall be applied perpendicular to the wall face. </w:t>
      </w:r>
    </w:p>
    <w:p w14:paraId="381BCE13" w14:textId="3E629231" w:rsidR="00643636" w:rsidRPr="00643636" w:rsidRDefault="00643636" w:rsidP="00643636">
      <w:pPr>
        <w:pStyle w:val="spParagraph"/>
      </w:pPr>
      <w:r w:rsidRPr="00643636">
        <w:lastRenderedPageBreak/>
        <w:t xml:space="preserve">In addition to the above loads also design inserts and connection assemblies for the loads indicated on the plans and a horizontal force equal to at least 20% of the dead weight of the panel and coping. </w:t>
      </w:r>
    </w:p>
    <w:p w14:paraId="0A143FA2" w14:textId="668F289B" w:rsidR="00643636" w:rsidRPr="00643636" w:rsidRDefault="00643636" w:rsidP="00643636">
      <w:pPr>
        <w:pStyle w:val="spParagraph"/>
      </w:pPr>
      <w:r w:rsidRPr="00643636">
        <w:t xml:space="preserve">Provide a minimum prestress of 250 pounds per square inch after losses and minimum temperature and shrinkage reinforcement as required by AASHTO LRFD 5.10.8. </w:t>
      </w:r>
    </w:p>
    <w:p w14:paraId="45D9D2FD" w14:textId="77777777" w:rsidR="00643636" w:rsidRPr="00643636" w:rsidRDefault="00643636" w:rsidP="00643636">
      <w:pPr>
        <w:pStyle w:val="spParagraph"/>
        <w:rPr>
          <w:b/>
        </w:rPr>
      </w:pPr>
      <w:r w:rsidRPr="00643636">
        <w:rPr>
          <w:b/>
        </w:rPr>
        <w:t>B.2 Submittals</w:t>
      </w:r>
    </w:p>
    <w:p w14:paraId="5A0142EA" w14:textId="1D15B51A" w:rsidR="00643636" w:rsidRPr="00643636" w:rsidRDefault="00643636" w:rsidP="00643636">
      <w:pPr>
        <w:pStyle w:val="spParagraph"/>
      </w:pPr>
      <w:r w:rsidRPr="00643636">
        <w:t>Submit on request reports on materials, compressive strength tests on concrete and water absorption tests on units.</w:t>
      </w:r>
    </w:p>
    <w:p w14:paraId="710AB35A" w14:textId="64D16469" w:rsidR="00643636" w:rsidRPr="00643636" w:rsidRDefault="00643636" w:rsidP="00643636">
      <w:pPr>
        <w:pStyle w:val="spParagraph"/>
      </w:pPr>
      <w:r w:rsidRPr="00643636">
        <w:t xml:space="preserve">Submit to the engineer, for acceptance and placing on file before commencing, one set of the submittals that the contractor has checked. In addition, provide two sets to the Region office, </w:t>
      </w:r>
      <w:r w:rsidRPr="004817E7">
        <w:rPr>
          <w:i/>
          <w:highlight w:val="lightGray"/>
        </w:rPr>
        <w:t>(Enter Region Contact Name, (XXX) XXX-XXX</w:t>
      </w:r>
      <w:r w:rsidRPr="004817E7">
        <w:rPr>
          <w:highlight w:val="lightGray"/>
        </w:rPr>
        <w:t>)</w:t>
      </w:r>
      <w:r w:rsidRPr="00643636">
        <w:t>, and one set to the Bureau of Structures for acceptance and inspection purposes. Only after acceptance by the Region may panel fabrication commence. The engineer may refuse prints of submittals that are not clear and legible. If the engineer requests, submit one additional copy of submittals for review. After acceptance, furnish as many copies of submittals as required. Submit no later than 60 days from the date of notification to proceed with the project and a minimum of 30 days prior to the date proposed to erect the wall panels.</w:t>
      </w:r>
    </w:p>
    <w:p w14:paraId="15653015" w14:textId="5005F24D" w:rsidR="00643636" w:rsidRPr="00643636" w:rsidRDefault="00643636" w:rsidP="00643636">
      <w:pPr>
        <w:pStyle w:val="spParagraph"/>
      </w:pPr>
      <w:r w:rsidRPr="00643636">
        <w:t>The submittals become a part of the contract, provided any differences between the production drawings and the plans are approved by the engineer and provided those changes are made at no additional expense to the department.</w:t>
      </w:r>
    </w:p>
    <w:p w14:paraId="1C80B03F" w14:textId="0F2D4BDE" w:rsidR="00643636" w:rsidRPr="00643636" w:rsidRDefault="00643636" w:rsidP="00643636">
      <w:pPr>
        <w:pStyle w:val="spParagraph"/>
      </w:pPr>
      <w:r w:rsidRPr="00643636">
        <w:t>After initial submittal and acceptance, make no deviation from the production drawings or changes to them without the engineer’s further review and acceptance.</w:t>
      </w:r>
    </w:p>
    <w:p w14:paraId="734EEDB7" w14:textId="57C43998" w:rsidR="00643636" w:rsidRPr="00643636" w:rsidRDefault="00643636" w:rsidP="00643636">
      <w:pPr>
        <w:pStyle w:val="spParagraph"/>
      </w:pPr>
      <w:r w:rsidRPr="00643636">
        <w:t xml:space="preserve">The engineer's review of submittals is only a review of the character and sufficiency of the details and does not relieve the contractor from responsibility </w:t>
      </w:r>
      <w:proofErr w:type="gramStart"/>
      <w:r w:rsidRPr="00643636">
        <w:t>in regard to</w:t>
      </w:r>
      <w:proofErr w:type="gramEnd"/>
      <w:r w:rsidRPr="00643636">
        <w:t xml:space="preserve"> errors or omissions on those drawings.</w:t>
      </w:r>
    </w:p>
    <w:p w14:paraId="360279C5" w14:textId="77777777" w:rsidR="00643636" w:rsidRPr="00643636" w:rsidRDefault="00643636" w:rsidP="00643636">
      <w:pPr>
        <w:pStyle w:val="spParagraph"/>
        <w:rPr>
          <w:b/>
        </w:rPr>
      </w:pPr>
      <w:r w:rsidRPr="00643636">
        <w:rPr>
          <w:b/>
        </w:rPr>
        <w:t>B.3 Wall System Components</w:t>
      </w:r>
    </w:p>
    <w:p w14:paraId="180650D0" w14:textId="77777777" w:rsidR="00643636" w:rsidRPr="00643636" w:rsidRDefault="00643636" w:rsidP="00643636">
      <w:pPr>
        <w:pStyle w:val="spParagraph"/>
      </w:pPr>
      <w:r w:rsidRPr="00643636">
        <w:t xml:space="preserve">Materials furnished for wall system components under this contract shall conform to the requirements of this specification. All certifications related to material and components of the wall systems specified in this subsection shall be submitted to the engineer. </w:t>
      </w:r>
    </w:p>
    <w:p w14:paraId="3449A5EB" w14:textId="77777777" w:rsidR="00643636" w:rsidRPr="00643636" w:rsidRDefault="00643636" w:rsidP="00643636">
      <w:pPr>
        <w:pStyle w:val="spParagraph"/>
        <w:rPr>
          <w:b/>
        </w:rPr>
      </w:pPr>
      <w:r w:rsidRPr="00643636">
        <w:rPr>
          <w:b/>
        </w:rPr>
        <w:t>B.3.1 General</w:t>
      </w:r>
    </w:p>
    <w:p w14:paraId="7745BF02" w14:textId="552937A7" w:rsidR="00643636" w:rsidRDefault="00643636" w:rsidP="008A099A">
      <w:pPr>
        <w:pStyle w:val="spParagraph"/>
      </w:pPr>
      <w:r w:rsidRPr="00643636">
        <w:t>Furnish materials conforming to the following:</w:t>
      </w:r>
    </w:p>
    <w:tbl>
      <w:tblPr>
        <w:tblStyle w:val="TableGrid"/>
        <w:tblW w:w="0" w:type="auto"/>
        <w:jc w:val="center"/>
        <w:tblLook w:val="04A0" w:firstRow="1" w:lastRow="0" w:firstColumn="1" w:lastColumn="0" w:noHBand="0" w:noVBand="1"/>
      </w:tblPr>
      <w:tblGrid>
        <w:gridCol w:w="4680"/>
        <w:gridCol w:w="2340"/>
      </w:tblGrid>
      <w:tr w:rsidR="00643636" w:rsidRPr="008F502E" w14:paraId="301237BD" w14:textId="77777777" w:rsidTr="00643636">
        <w:trPr>
          <w:jc w:val="center"/>
        </w:trPr>
        <w:tc>
          <w:tcPr>
            <w:tcW w:w="4680" w:type="dxa"/>
            <w:vAlign w:val="center"/>
          </w:tcPr>
          <w:p w14:paraId="5683CAF8" w14:textId="2F4F1CFE" w:rsidR="00643636" w:rsidRPr="003D3B59" w:rsidRDefault="00643636" w:rsidP="00643636">
            <w:pPr>
              <w:pStyle w:val="spTable"/>
              <w:rPr>
                <w:b/>
              </w:rPr>
            </w:pPr>
            <w:r w:rsidRPr="00B376B1">
              <w:rPr>
                <w:b/>
              </w:rPr>
              <w:t>Material</w:t>
            </w:r>
          </w:p>
        </w:tc>
        <w:tc>
          <w:tcPr>
            <w:tcW w:w="2340" w:type="dxa"/>
            <w:vAlign w:val="center"/>
          </w:tcPr>
          <w:p w14:paraId="190E626A" w14:textId="7AF89502" w:rsidR="00643636" w:rsidRPr="003D3B59" w:rsidRDefault="00643636" w:rsidP="00643636">
            <w:pPr>
              <w:pStyle w:val="spTable"/>
              <w:rPr>
                <w:b/>
              </w:rPr>
            </w:pPr>
            <w:r w:rsidRPr="00B376B1">
              <w:rPr>
                <w:b/>
              </w:rPr>
              <w:t>Standard Spec Section</w:t>
            </w:r>
          </w:p>
        </w:tc>
      </w:tr>
      <w:tr w:rsidR="00643636" w:rsidRPr="008F502E" w14:paraId="2B1014FC" w14:textId="77777777" w:rsidTr="00643636">
        <w:trPr>
          <w:jc w:val="center"/>
        </w:trPr>
        <w:tc>
          <w:tcPr>
            <w:tcW w:w="4680" w:type="dxa"/>
          </w:tcPr>
          <w:p w14:paraId="60915A2E" w14:textId="2D795F78" w:rsidR="00643636" w:rsidRPr="003D3B59" w:rsidRDefault="00643636" w:rsidP="00643636">
            <w:pPr>
              <w:pStyle w:val="spTable"/>
              <w:rPr>
                <w:b/>
              </w:rPr>
            </w:pPr>
            <w:r>
              <w:t>Masonry Anchors</w:t>
            </w:r>
          </w:p>
        </w:tc>
        <w:tc>
          <w:tcPr>
            <w:tcW w:w="2340" w:type="dxa"/>
          </w:tcPr>
          <w:p w14:paraId="433D8B26" w14:textId="24504E3F" w:rsidR="00643636" w:rsidRPr="003D3B59" w:rsidRDefault="00643636" w:rsidP="00643636">
            <w:pPr>
              <w:pStyle w:val="spTable"/>
              <w:rPr>
                <w:b/>
              </w:rPr>
            </w:pPr>
            <w:r>
              <w:t>502</w:t>
            </w:r>
          </w:p>
        </w:tc>
      </w:tr>
      <w:tr w:rsidR="00643636" w:rsidRPr="008F502E" w14:paraId="2B4D0CED" w14:textId="77777777" w:rsidTr="00643636">
        <w:trPr>
          <w:jc w:val="center"/>
        </w:trPr>
        <w:tc>
          <w:tcPr>
            <w:tcW w:w="4680" w:type="dxa"/>
          </w:tcPr>
          <w:p w14:paraId="7EF094CD" w14:textId="37D67D96" w:rsidR="00643636" w:rsidRPr="003D3B59" w:rsidRDefault="00643636" w:rsidP="00643636">
            <w:pPr>
              <w:pStyle w:val="spTable"/>
              <w:rPr>
                <w:b/>
              </w:rPr>
            </w:pPr>
            <w:r>
              <w:t>Coated High Strength Bar Steel Reinforcement</w:t>
            </w:r>
          </w:p>
        </w:tc>
        <w:tc>
          <w:tcPr>
            <w:tcW w:w="2340" w:type="dxa"/>
          </w:tcPr>
          <w:p w14:paraId="6E897B53" w14:textId="3A9CADE6" w:rsidR="00643636" w:rsidRPr="003D3B59" w:rsidRDefault="00643636" w:rsidP="00643636">
            <w:pPr>
              <w:pStyle w:val="spTable"/>
              <w:rPr>
                <w:b/>
              </w:rPr>
            </w:pPr>
            <w:r>
              <w:t>505</w:t>
            </w:r>
          </w:p>
        </w:tc>
      </w:tr>
      <w:tr w:rsidR="00643636" w:rsidRPr="008F502E" w14:paraId="76023C81" w14:textId="77777777" w:rsidTr="00643636">
        <w:trPr>
          <w:jc w:val="center"/>
        </w:trPr>
        <w:tc>
          <w:tcPr>
            <w:tcW w:w="4680" w:type="dxa"/>
          </w:tcPr>
          <w:p w14:paraId="4E204863" w14:textId="27C81232" w:rsidR="00643636" w:rsidRPr="003D3B59" w:rsidRDefault="00643636" w:rsidP="00643636">
            <w:pPr>
              <w:pStyle w:val="spTable"/>
              <w:rPr>
                <w:b/>
              </w:rPr>
            </w:pPr>
            <w:proofErr w:type="spellStart"/>
            <w:r>
              <w:t>Pretensioning</w:t>
            </w:r>
            <w:proofErr w:type="spellEnd"/>
            <w:r>
              <w:t xml:space="preserve"> Reinforcement</w:t>
            </w:r>
          </w:p>
        </w:tc>
        <w:tc>
          <w:tcPr>
            <w:tcW w:w="2340" w:type="dxa"/>
          </w:tcPr>
          <w:p w14:paraId="4785E07F" w14:textId="416EC023" w:rsidR="00643636" w:rsidRPr="003D3B59" w:rsidRDefault="00643636" w:rsidP="00643636">
            <w:pPr>
              <w:pStyle w:val="spTable"/>
              <w:rPr>
                <w:b/>
              </w:rPr>
            </w:pPr>
            <w:r>
              <w:t>503</w:t>
            </w:r>
          </w:p>
        </w:tc>
      </w:tr>
      <w:tr w:rsidR="00643636" w:rsidRPr="008F502E" w14:paraId="75F5DD7B" w14:textId="77777777" w:rsidTr="00643636">
        <w:trPr>
          <w:jc w:val="center"/>
        </w:trPr>
        <w:tc>
          <w:tcPr>
            <w:tcW w:w="4680" w:type="dxa"/>
          </w:tcPr>
          <w:p w14:paraId="1011D68E" w14:textId="50CDCC7D" w:rsidR="00643636" w:rsidRPr="003D3B59" w:rsidRDefault="00643636" w:rsidP="00643636">
            <w:pPr>
              <w:pStyle w:val="spTable"/>
              <w:rPr>
                <w:b/>
              </w:rPr>
            </w:pPr>
            <w:r>
              <w:t>Welded Steel Wire Fabric for Concrete Reinforcement</w:t>
            </w:r>
          </w:p>
        </w:tc>
        <w:tc>
          <w:tcPr>
            <w:tcW w:w="2340" w:type="dxa"/>
          </w:tcPr>
          <w:p w14:paraId="1760C1C2" w14:textId="022AC615" w:rsidR="00643636" w:rsidRPr="003D3B59" w:rsidRDefault="00643636" w:rsidP="00643636">
            <w:pPr>
              <w:pStyle w:val="spTable"/>
              <w:rPr>
                <w:b/>
              </w:rPr>
            </w:pPr>
            <w:r>
              <w:t>505</w:t>
            </w:r>
          </w:p>
        </w:tc>
      </w:tr>
      <w:tr w:rsidR="00643636" w:rsidRPr="008F502E" w14:paraId="3E23573C" w14:textId="77777777" w:rsidTr="00643636">
        <w:trPr>
          <w:jc w:val="center"/>
        </w:trPr>
        <w:tc>
          <w:tcPr>
            <w:tcW w:w="4680" w:type="dxa"/>
          </w:tcPr>
          <w:p w14:paraId="45F1257A" w14:textId="4D6CF5BB" w:rsidR="00643636" w:rsidRPr="008F502E" w:rsidRDefault="00643636" w:rsidP="00643636">
            <w:pPr>
              <w:pStyle w:val="spTable"/>
            </w:pPr>
            <w:r>
              <w:t>Structural Steel and Miscellaneous Metals</w:t>
            </w:r>
          </w:p>
        </w:tc>
        <w:tc>
          <w:tcPr>
            <w:tcW w:w="2340" w:type="dxa"/>
          </w:tcPr>
          <w:p w14:paraId="4F378EAA" w14:textId="109C1CD4" w:rsidR="00643636" w:rsidRPr="008F502E" w:rsidRDefault="00643636" w:rsidP="00643636">
            <w:pPr>
              <w:pStyle w:val="spTable"/>
            </w:pPr>
            <w:r>
              <w:t>506</w:t>
            </w:r>
          </w:p>
        </w:tc>
      </w:tr>
      <w:tr w:rsidR="00643636" w:rsidRPr="008F502E" w14:paraId="6B33C0FD" w14:textId="77777777" w:rsidTr="00643636">
        <w:trPr>
          <w:jc w:val="center"/>
        </w:trPr>
        <w:tc>
          <w:tcPr>
            <w:tcW w:w="4680" w:type="dxa"/>
          </w:tcPr>
          <w:p w14:paraId="6CD67807" w14:textId="454F30AF" w:rsidR="00643636" w:rsidRPr="008F502E" w:rsidRDefault="00643636" w:rsidP="00643636">
            <w:pPr>
              <w:pStyle w:val="spTable"/>
            </w:pPr>
            <w:r>
              <w:t>Elastomeric Bearing Pads</w:t>
            </w:r>
          </w:p>
        </w:tc>
        <w:tc>
          <w:tcPr>
            <w:tcW w:w="2340" w:type="dxa"/>
          </w:tcPr>
          <w:p w14:paraId="7AC79F92" w14:textId="773605BF" w:rsidR="00643636" w:rsidRPr="008F502E" w:rsidRDefault="00643636" w:rsidP="00643636">
            <w:pPr>
              <w:pStyle w:val="spTable"/>
            </w:pPr>
            <w:r>
              <w:t>506</w:t>
            </w:r>
          </w:p>
        </w:tc>
      </w:tr>
    </w:tbl>
    <w:p w14:paraId="41BEDD3B" w14:textId="2AAD877A" w:rsidR="00643636" w:rsidRPr="00643636" w:rsidRDefault="00643636" w:rsidP="00643636">
      <w:pPr>
        <w:pStyle w:val="spParagraph"/>
      </w:pPr>
      <w:r w:rsidRPr="00643636">
        <w:t xml:space="preserve">Galvanize or furnish stainless steel materials for all hardware incorporated into the finished structures. (Not including reinforcement bars or </w:t>
      </w:r>
      <w:proofErr w:type="spellStart"/>
      <w:r w:rsidRPr="00643636">
        <w:t>pretensioning</w:t>
      </w:r>
      <w:proofErr w:type="spellEnd"/>
      <w:r w:rsidRPr="00643636">
        <w:t xml:space="preserve"> reinforcement.)</w:t>
      </w:r>
    </w:p>
    <w:p w14:paraId="7CF3DE67" w14:textId="77777777" w:rsidR="00643636" w:rsidRPr="00643636" w:rsidRDefault="00643636" w:rsidP="00643636">
      <w:pPr>
        <w:pStyle w:val="spParagraph"/>
        <w:rPr>
          <w:b/>
        </w:rPr>
      </w:pPr>
      <w:r w:rsidRPr="00643636">
        <w:rPr>
          <w:b/>
        </w:rPr>
        <w:t>B.3.2 Concrete</w:t>
      </w:r>
    </w:p>
    <w:p w14:paraId="7671B993" w14:textId="24BBBABA" w:rsidR="00643636" w:rsidRPr="00643636" w:rsidRDefault="00643636" w:rsidP="00643636">
      <w:pPr>
        <w:pStyle w:val="spParagraph"/>
      </w:pPr>
      <w:r w:rsidRPr="00643636">
        <w:t xml:space="preserve">Furnish concrete as specified in standard spec 501 and 716. </w:t>
      </w:r>
    </w:p>
    <w:p w14:paraId="227C9E06" w14:textId="50F72CB0" w:rsidR="00643636" w:rsidRPr="00643636" w:rsidRDefault="00643636" w:rsidP="00643636">
      <w:pPr>
        <w:pStyle w:val="spParagraph"/>
      </w:pPr>
      <w:r w:rsidRPr="00643636">
        <w:t>Ensure concrete attains a minimum 28-day compressive strength of 5,000 pounds per square inch. Base all tests on 6 inch by 12-inch cylinders, or 4 inch by 8-inch cylinders, provided the engineer develops and approves a correlation factor. Mold concrete cylinders in suitable steel or plastic molds. Cure concrete cylinders according to AASHTO T23, except cure the cylinders with the member until release strength is obtained, then cure the cylinders according to AASHTO T23.</w:t>
      </w:r>
    </w:p>
    <w:p w14:paraId="693E4984" w14:textId="77777777" w:rsidR="00643636" w:rsidRDefault="00643636" w:rsidP="00643636">
      <w:pPr>
        <w:pStyle w:val="spParagraph"/>
      </w:pPr>
      <w:r w:rsidRPr="00643636">
        <w:t xml:space="preserve">Make and test the cylinders and make available to the engineer all information relating to the making and testing of cylinders. Notify the engineer immediately if concrete cylinder compressive strengths are less than the required 28-day strength. Keep neatly documented records of all cylinder testing on the day of the test and make them available to the engineer. Provide copies of the tests to the engineer by contract completion. </w:t>
      </w:r>
    </w:p>
    <w:p w14:paraId="015BFFA8" w14:textId="15973123" w:rsidR="00643636" w:rsidRPr="00643636" w:rsidRDefault="00643636" w:rsidP="00643636">
      <w:pPr>
        <w:pStyle w:val="spParagraph"/>
      </w:pPr>
      <w:r w:rsidRPr="00643636">
        <w:lastRenderedPageBreak/>
        <w:t xml:space="preserve">Furnish precast prestressed concrete panels cast from air entrained concrete. Use type I, IS, I(SM), IP, II, or III cement. The contractor may replace up to 30 percent of type I, II, or III </w:t>
      </w:r>
      <w:proofErr w:type="spellStart"/>
      <w:r w:rsidRPr="00643636">
        <w:t>portland</w:t>
      </w:r>
      <w:proofErr w:type="spellEnd"/>
      <w:r w:rsidRPr="00643636">
        <w:t xml:space="preserve"> cement with an equal weight of fly ash conforming to standard spec 501.2.6 or slag conforming to standard spec 501.2.7. Use only one source and replacement rate for work under a single bid item. Use a department-approved air entraining admixture conforming to standard spec 501.2.2 for air entrained concrete. Use only size No. 1 coarse aggregate conforming to standard spec 501.2.5.4. </w:t>
      </w:r>
    </w:p>
    <w:p w14:paraId="416B7BF1" w14:textId="77777777" w:rsidR="00643636" w:rsidRPr="00643636" w:rsidRDefault="00643636" w:rsidP="00643636">
      <w:pPr>
        <w:pStyle w:val="spParagraph"/>
      </w:pPr>
      <w:r w:rsidRPr="00643636">
        <w:t xml:space="preserve">Determine proportions for the mix within the following limitations: </w:t>
      </w:r>
    </w:p>
    <w:tbl>
      <w:tblPr>
        <w:tblStyle w:val="TableGrid"/>
        <w:tblW w:w="0" w:type="auto"/>
        <w:jc w:val="center"/>
        <w:tblLook w:val="04A0" w:firstRow="1" w:lastRow="0" w:firstColumn="1" w:lastColumn="0" w:noHBand="0" w:noVBand="1"/>
      </w:tblPr>
      <w:tblGrid>
        <w:gridCol w:w="2785"/>
        <w:gridCol w:w="2160"/>
      </w:tblGrid>
      <w:tr w:rsidR="00643636" w:rsidRPr="008F502E" w14:paraId="79D000EA" w14:textId="77777777" w:rsidTr="00643636">
        <w:trPr>
          <w:jc w:val="center"/>
        </w:trPr>
        <w:tc>
          <w:tcPr>
            <w:tcW w:w="2785" w:type="dxa"/>
          </w:tcPr>
          <w:p w14:paraId="45E39773" w14:textId="23941912" w:rsidR="00643636" w:rsidRPr="003D3B59" w:rsidRDefault="00643636" w:rsidP="00643636">
            <w:pPr>
              <w:pStyle w:val="spTable"/>
              <w:rPr>
                <w:b/>
              </w:rPr>
            </w:pPr>
            <w:r w:rsidRPr="00B376B1">
              <w:rPr>
                <w:b/>
              </w:rPr>
              <w:t>Proportion</w:t>
            </w:r>
          </w:p>
        </w:tc>
        <w:tc>
          <w:tcPr>
            <w:tcW w:w="2160" w:type="dxa"/>
          </w:tcPr>
          <w:p w14:paraId="4735E647" w14:textId="25A2D8D5" w:rsidR="00643636" w:rsidRPr="003D3B59" w:rsidRDefault="00643636" w:rsidP="00643636">
            <w:pPr>
              <w:pStyle w:val="spTable"/>
              <w:rPr>
                <w:b/>
              </w:rPr>
            </w:pPr>
            <w:r w:rsidRPr="000D73B0">
              <w:rPr>
                <w:b/>
              </w:rPr>
              <w:t>Limitation</w:t>
            </w:r>
          </w:p>
        </w:tc>
      </w:tr>
      <w:tr w:rsidR="00643636" w:rsidRPr="008F502E" w14:paraId="173C18A4" w14:textId="77777777" w:rsidTr="00643636">
        <w:trPr>
          <w:jc w:val="center"/>
        </w:trPr>
        <w:tc>
          <w:tcPr>
            <w:tcW w:w="2785" w:type="dxa"/>
          </w:tcPr>
          <w:p w14:paraId="3BC00A05" w14:textId="0D6BE4B6" w:rsidR="00643636" w:rsidRPr="003D3B59" w:rsidRDefault="00643636" w:rsidP="00643636">
            <w:pPr>
              <w:pStyle w:val="spTable"/>
              <w:rPr>
                <w:b/>
              </w:rPr>
            </w:pPr>
            <w:r>
              <w:t>Water cement ratio</w:t>
            </w:r>
          </w:p>
        </w:tc>
        <w:tc>
          <w:tcPr>
            <w:tcW w:w="2160" w:type="dxa"/>
          </w:tcPr>
          <w:p w14:paraId="514D22C7" w14:textId="330B2484" w:rsidR="00643636" w:rsidRPr="003D3B59" w:rsidRDefault="00643636" w:rsidP="00643636">
            <w:pPr>
              <w:pStyle w:val="spTable"/>
              <w:rPr>
                <w:b/>
              </w:rPr>
            </w:pPr>
            <w:r>
              <w:t>0.45 max.</w:t>
            </w:r>
          </w:p>
        </w:tc>
      </w:tr>
      <w:tr w:rsidR="00643636" w:rsidRPr="008F502E" w14:paraId="03CB4C5A" w14:textId="77777777" w:rsidTr="00643636">
        <w:trPr>
          <w:jc w:val="center"/>
        </w:trPr>
        <w:tc>
          <w:tcPr>
            <w:tcW w:w="2785" w:type="dxa"/>
          </w:tcPr>
          <w:p w14:paraId="778A1814" w14:textId="7425A21C" w:rsidR="00643636" w:rsidRPr="003D3B59" w:rsidRDefault="00643636" w:rsidP="00643636">
            <w:pPr>
              <w:pStyle w:val="spTable"/>
              <w:rPr>
                <w:b/>
              </w:rPr>
            </w:pPr>
            <w:r>
              <w:t>Cement content</w:t>
            </w:r>
          </w:p>
        </w:tc>
        <w:tc>
          <w:tcPr>
            <w:tcW w:w="2160" w:type="dxa"/>
          </w:tcPr>
          <w:p w14:paraId="07CAA291" w14:textId="53D5E8AD" w:rsidR="00643636" w:rsidRPr="003D3B59" w:rsidRDefault="00643636" w:rsidP="00643636">
            <w:pPr>
              <w:pStyle w:val="spTable"/>
              <w:rPr>
                <w:b/>
              </w:rPr>
            </w:pPr>
            <w:r>
              <w:t xml:space="preserve">610 </w:t>
            </w:r>
            <w:proofErr w:type="spellStart"/>
            <w:r>
              <w:t>lbs</w:t>
            </w:r>
            <w:proofErr w:type="spellEnd"/>
            <w:r>
              <w:t>/cy min.</w:t>
            </w:r>
          </w:p>
        </w:tc>
      </w:tr>
      <w:tr w:rsidR="00643636" w:rsidRPr="008F502E" w14:paraId="3E5AA7B8" w14:textId="77777777" w:rsidTr="00643636">
        <w:trPr>
          <w:jc w:val="center"/>
        </w:trPr>
        <w:tc>
          <w:tcPr>
            <w:tcW w:w="2785" w:type="dxa"/>
          </w:tcPr>
          <w:p w14:paraId="293CCA99" w14:textId="11B99DA8" w:rsidR="00643636" w:rsidRPr="003D3B59" w:rsidRDefault="00643636" w:rsidP="00643636">
            <w:pPr>
              <w:pStyle w:val="spTable"/>
              <w:rPr>
                <w:b/>
              </w:rPr>
            </w:pPr>
            <w:r>
              <w:t>Air content of concrete</w:t>
            </w:r>
          </w:p>
        </w:tc>
        <w:tc>
          <w:tcPr>
            <w:tcW w:w="2160" w:type="dxa"/>
          </w:tcPr>
          <w:p w14:paraId="1C352860" w14:textId="2C2724A7" w:rsidR="00643636" w:rsidRPr="003D3B59" w:rsidRDefault="00643636" w:rsidP="00643636">
            <w:pPr>
              <w:pStyle w:val="spTable"/>
              <w:rPr>
                <w:b/>
              </w:rPr>
            </w:pPr>
            <w:r>
              <w:t>3.5%-6.0%</w:t>
            </w:r>
          </w:p>
        </w:tc>
      </w:tr>
      <w:tr w:rsidR="00643636" w:rsidRPr="008F502E" w14:paraId="3219CCB4" w14:textId="77777777" w:rsidTr="00643636">
        <w:trPr>
          <w:jc w:val="center"/>
        </w:trPr>
        <w:tc>
          <w:tcPr>
            <w:tcW w:w="2785" w:type="dxa"/>
          </w:tcPr>
          <w:p w14:paraId="36E10434" w14:textId="00F0EDBE" w:rsidR="00643636" w:rsidRPr="003D3B59" w:rsidRDefault="00643636" w:rsidP="00643636">
            <w:pPr>
              <w:pStyle w:val="spTable"/>
              <w:rPr>
                <w:b/>
              </w:rPr>
            </w:pPr>
            <w:r>
              <w:t>Slump of mixed concrete</w:t>
            </w:r>
          </w:p>
        </w:tc>
        <w:tc>
          <w:tcPr>
            <w:tcW w:w="2160" w:type="dxa"/>
          </w:tcPr>
          <w:p w14:paraId="716B07DE" w14:textId="046F94CC" w:rsidR="00643636" w:rsidRPr="003D3B59" w:rsidRDefault="00643636" w:rsidP="00643636">
            <w:pPr>
              <w:pStyle w:val="spTable"/>
              <w:rPr>
                <w:b/>
              </w:rPr>
            </w:pPr>
            <w:r>
              <w:t>4 inches max.</w:t>
            </w:r>
          </w:p>
        </w:tc>
      </w:tr>
    </w:tbl>
    <w:p w14:paraId="5315BCED" w14:textId="3693489C" w:rsidR="00643636" w:rsidRPr="00643636" w:rsidRDefault="00643636" w:rsidP="00643636">
      <w:pPr>
        <w:pStyle w:val="spParagraph"/>
      </w:pPr>
      <w:r w:rsidRPr="00643636">
        <w:t xml:space="preserve">If the mix does not contain a high range water reducer admixture, use a department- approved </w:t>
      </w:r>
      <w:proofErr w:type="gramStart"/>
      <w:r w:rsidRPr="00643636">
        <w:t>set  retarding</w:t>
      </w:r>
      <w:proofErr w:type="gramEnd"/>
      <w:r w:rsidRPr="00643636">
        <w:t xml:space="preserve"> admixture as specified in standard spec 501.2.3.2 at the recommended rate if the ambient air temperature is 70 degrees F (21 degrees C) or higher. The contractor may use it at their option if the ambient air temperature is less than 70 degrees F (21 degrees C). </w:t>
      </w:r>
    </w:p>
    <w:p w14:paraId="38D9E66A" w14:textId="4B555FE3" w:rsidR="00643636" w:rsidRPr="00643636" w:rsidRDefault="00643636" w:rsidP="00643636">
      <w:pPr>
        <w:pStyle w:val="spParagraph"/>
      </w:pPr>
      <w:r w:rsidRPr="00643636">
        <w:t>Do not add more admixtures or water after mixing is complete.</w:t>
      </w:r>
    </w:p>
    <w:p w14:paraId="55A09B21" w14:textId="254C71CA" w:rsidR="00643636" w:rsidRPr="00643636" w:rsidRDefault="00643636" w:rsidP="00643636">
      <w:pPr>
        <w:pStyle w:val="spParagraph"/>
      </w:pPr>
      <w:r w:rsidRPr="00643636">
        <w:t xml:space="preserve">Use admixtures that do not have significant chlorides or chlorides added during manufacture. </w:t>
      </w:r>
    </w:p>
    <w:p w14:paraId="0AF43EA9" w14:textId="00B6228F" w:rsidR="00643636" w:rsidRPr="00643636" w:rsidRDefault="00643636" w:rsidP="00643636">
      <w:pPr>
        <w:pStyle w:val="spParagraph"/>
      </w:pPr>
      <w:r w:rsidRPr="00643636">
        <w:t xml:space="preserve">Use admixtures that are compatible with all ingredients of the concrete mixture. </w:t>
      </w:r>
    </w:p>
    <w:p w14:paraId="57148FCB" w14:textId="77777777" w:rsidR="00643636" w:rsidRPr="00643636" w:rsidRDefault="00643636" w:rsidP="00643636">
      <w:pPr>
        <w:pStyle w:val="spParagraph"/>
        <w:rPr>
          <w:b/>
        </w:rPr>
      </w:pPr>
      <w:r w:rsidRPr="00643636">
        <w:rPr>
          <w:b/>
        </w:rPr>
        <w:t xml:space="preserve">B.3.3 </w:t>
      </w:r>
      <w:proofErr w:type="spellStart"/>
      <w:r w:rsidRPr="00643636">
        <w:rPr>
          <w:b/>
        </w:rPr>
        <w:t>Pretensioning</w:t>
      </w:r>
      <w:proofErr w:type="spellEnd"/>
      <w:r w:rsidRPr="00643636">
        <w:rPr>
          <w:b/>
        </w:rPr>
        <w:t xml:space="preserve"> Reinforcement</w:t>
      </w:r>
    </w:p>
    <w:p w14:paraId="2312ECB4" w14:textId="6658890F" w:rsidR="00643636" w:rsidRPr="00643636" w:rsidRDefault="00643636" w:rsidP="00643636">
      <w:pPr>
        <w:pStyle w:val="spParagraph"/>
      </w:pPr>
      <w:r w:rsidRPr="00643636">
        <w:t>Use high tensile strength, 7-wire strands conforming to ASTM A416, grade 270.</w:t>
      </w:r>
    </w:p>
    <w:p w14:paraId="280F6BDE" w14:textId="77777777" w:rsidR="00643636" w:rsidRPr="00643636" w:rsidRDefault="00643636" w:rsidP="00643636">
      <w:pPr>
        <w:pStyle w:val="spParagraph"/>
        <w:rPr>
          <w:b/>
        </w:rPr>
      </w:pPr>
      <w:r w:rsidRPr="00643636">
        <w:rPr>
          <w:b/>
        </w:rPr>
        <w:t>B.3.4 Lifting Devices</w:t>
      </w:r>
    </w:p>
    <w:p w14:paraId="78FC54CD" w14:textId="6D8EFEBB" w:rsidR="00643636" w:rsidRPr="00643636" w:rsidRDefault="00643636" w:rsidP="00643636">
      <w:pPr>
        <w:pStyle w:val="spParagraph"/>
      </w:pPr>
      <w:r w:rsidRPr="00643636">
        <w:t>The type, number and locations of lifting devices and the method of handling the Prestressed Precast Concrete Wall Panels is determined by the fabricator and approved by the engineer. Lifting devices shall not be located on the exposed front face of the panel.</w:t>
      </w:r>
    </w:p>
    <w:p w14:paraId="034E4020" w14:textId="77777777" w:rsidR="00643636" w:rsidRPr="00643636" w:rsidRDefault="00643636" w:rsidP="00643636">
      <w:pPr>
        <w:pStyle w:val="spParagraph"/>
        <w:rPr>
          <w:b/>
        </w:rPr>
      </w:pPr>
      <w:r w:rsidRPr="00643636">
        <w:rPr>
          <w:b/>
        </w:rPr>
        <w:t>B.3.5 Accessories and Inserts</w:t>
      </w:r>
    </w:p>
    <w:p w14:paraId="37B14D5C" w14:textId="6BFEC4A5" w:rsidR="00D27DE4" w:rsidRDefault="00643636" w:rsidP="00643636">
      <w:pPr>
        <w:pStyle w:val="spParagraph"/>
      </w:pPr>
      <w:r w:rsidRPr="00643636">
        <w:t>Furnish materials conforming to the following:</w:t>
      </w:r>
    </w:p>
    <w:tbl>
      <w:tblPr>
        <w:tblStyle w:val="TableGrid"/>
        <w:tblW w:w="0" w:type="auto"/>
        <w:jc w:val="center"/>
        <w:tblLook w:val="04A0" w:firstRow="1" w:lastRow="0" w:firstColumn="1" w:lastColumn="0" w:noHBand="0" w:noVBand="1"/>
      </w:tblPr>
      <w:tblGrid>
        <w:gridCol w:w="2425"/>
        <w:gridCol w:w="6840"/>
      </w:tblGrid>
      <w:tr w:rsidR="00643636" w:rsidRPr="008F502E" w14:paraId="3D944472" w14:textId="77777777" w:rsidTr="00565169">
        <w:trPr>
          <w:jc w:val="center"/>
        </w:trPr>
        <w:tc>
          <w:tcPr>
            <w:tcW w:w="2425" w:type="dxa"/>
          </w:tcPr>
          <w:p w14:paraId="5FE45869" w14:textId="48377E0F" w:rsidR="00643636" w:rsidRPr="003D3B59" w:rsidRDefault="00643636" w:rsidP="00643636">
            <w:pPr>
              <w:pStyle w:val="spTable"/>
              <w:rPr>
                <w:b/>
              </w:rPr>
            </w:pPr>
            <w:r w:rsidRPr="00B376B1">
              <w:rPr>
                <w:b/>
              </w:rPr>
              <w:t>Item</w:t>
            </w:r>
          </w:p>
        </w:tc>
        <w:tc>
          <w:tcPr>
            <w:tcW w:w="6840" w:type="dxa"/>
          </w:tcPr>
          <w:p w14:paraId="5620A62F" w14:textId="5A15D4BC" w:rsidR="00643636" w:rsidRPr="003D3B59" w:rsidRDefault="00643636" w:rsidP="00643636">
            <w:pPr>
              <w:pStyle w:val="spTable"/>
              <w:rPr>
                <w:b/>
              </w:rPr>
            </w:pPr>
            <w:r w:rsidRPr="000D73B0">
              <w:rPr>
                <w:b/>
              </w:rPr>
              <w:t>Material</w:t>
            </w:r>
          </w:p>
        </w:tc>
      </w:tr>
      <w:tr w:rsidR="00643636" w:rsidRPr="008F502E" w14:paraId="447859B1" w14:textId="77777777" w:rsidTr="00565169">
        <w:trPr>
          <w:jc w:val="center"/>
        </w:trPr>
        <w:tc>
          <w:tcPr>
            <w:tcW w:w="2425" w:type="dxa"/>
          </w:tcPr>
          <w:p w14:paraId="7C12AE6A" w14:textId="180E29A7" w:rsidR="00643636" w:rsidRPr="003D3B59" w:rsidRDefault="00643636" w:rsidP="00643636">
            <w:pPr>
              <w:pStyle w:val="spTable"/>
              <w:rPr>
                <w:b/>
              </w:rPr>
            </w:pPr>
            <w:r>
              <w:t>Shims</w:t>
            </w:r>
          </w:p>
        </w:tc>
        <w:tc>
          <w:tcPr>
            <w:tcW w:w="6840" w:type="dxa"/>
          </w:tcPr>
          <w:p w14:paraId="73BA1303" w14:textId="00A37629" w:rsidR="00643636" w:rsidRPr="003D3B59" w:rsidRDefault="00643636" w:rsidP="00643636">
            <w:pPr>
              <w:pStyle w:val="spTable"/>
              <w:rPr>
                <w:b/>
              </w:rPr>
            </w:pPr>
            <w:r>
              <w:t>High-density plastic or galvanized steel, 1/8-inch thick, smooth both sides</w:t>
            </w:r>
          </w:p>
        </w:tc>
      </w:tr>
      <w:tr w:rsidR="00643636" w:rsidRPr="008F502E" w14:paraId="76C67F55" w14:textId="77777777" w:rsidTr="00565169">
        <w:trPr>
          <w:jc w:val="center"/>
        </w:trPr>
        <w:tc>
          <w:tcPr>
            <w:tcW w:w="2425" w:type="dxa"/>
          </w:tcPr>
          <w:p w14:paraId="5815C207" w14:textId="73DB3ECE" w:rsidR="00643636" w:rsidRPr="003D3B59" w:rsidRDefault="00643636" w:rsidP="00643636">
            <w:pPr>
              <w:pStyle w:val="spTable"/>
              <w:rPr>
                <w:b/>
              </w:rPr>
            </w:pPr>
            <w:r>
              <w:t>Carbon steel plate</w:t>
            </w:r>
          </w:p>
        </w:tc>
        <w:tc>
          <w:tcPr>
            <w:tcW w:w="6840" w:type="dxa"/>
          </w:tcPr>
          <w:p w14:paraId="55C16181" w14:textId="119C2285" w:rsidR="00643636" w:rsidRPr="003D3B59" w:rsidRDefault="00643636" w:rsidP="00643636">
            <w:pPr>
              <w:pStyle w:val="spTable"/>
              <w:rPr>
                <w:b/>
              </w:rPr>
            </w:pPr>
            <w:r>
              <w:t>ASTM A283</w:t>
            </w:r>
          </w:p>
        </w:tc>
      </w:tr>
      <w:tr w:rsidR="00643636" w:rsidRPr="008F502E" w14:paraId="41A80B3E" w14:textId="77777777" w:rsidTr="00565169">
        <w:trPr>
          <w:jc w:val="center"/>
        </w:trPr>
        <w:tc>
          <w:tcPr>
            <w:tcW w:w="2425" w:type="dxa"/>
          </w:tcPr>
          <w:p w14:paraId="380FC82E" w14:textId="4842A263" w:rsidR="00643636" w:rsidRPr="003D3B59" w:rsidRDefault="00643636" w:rsidP="00643636">
            <w:pPr>
              <w:pStyle w:val="spTable"/>
              <w:rPr>
                <w:b/>
              </w:rPr>
            </w:pPr>
            <w:r>
              <w:t>Welded headed studs</w:t>
            </w:r>
          </w:p>
        </w:tc>
        <w:tc>
          <w:tcPr>
            <w:tcW w:w="6840" w:type="dxa"/>
          </w:tcPr>
          <w:p w14:paraId="507F608E" w14:textId="5C8F9076" w:rsidR="00643636" w:rsidRPr="003D3B59" w:rsidRDefault="00643636" w:rsidP="00643636">
            <w:pPr>
              <w:pStyle w:val="spTable"/>
              <w:rPr>
                <w:b/>
              </w:rPr>
            </w:pPr>
            <w:r>
              <w:t>AWS D1.1 – Type B</w:t>
            </w:r>
          </w:p>
        </w:tc>
      </w:tr>
      <w:tr w:rsidR="00643636" w:rsidRPr="008F502E" w14:paraId="5876754A" w14:textId="77777777" w:rsidTr="00565169">
        <w:trPr>
          <w:jc w:val="center"/>
        </w:trPr>
        <w:tc>
          <w:tcPr>
            <w:tcW w:w="2425" w:type="dxa"/>
          </w:tcPr>
          <w:p w14:paraId="66C41353" w14:textId="1C0F1489" w:rsidR="00643636" w:rsidRPr="003D3B59" w:rsidRDefault="00643636" w:rsidP="00643636">
            <w:pPr>
              <w:pStyle w:val="spTable"/>
              <w:rPr>
                <w:b/>
              </w:rPr>
            </w:pPr>
            <w:r>
              <w:t>Bolts, nuts, rods, washers</w:t>
            </w:r>
          </w:p>
        </w:tc>
        <w:tc>
          <w:tcPr>
            <w:tcW w:w="6840" w:type="dxa"/>
          </w:tcPr>
          <w:p w14:paraId="0B265423" w14:textId="7AD30210" w:rsidR="00643636" w:rsidRPr="003D3B59" w:rsidRDefault="00643636" w:rsidP="00643636">
            <w:pPr>
              <w:pStyle w:val="spTable"/>
              <w:rPr>
                <w:b/>
              </w:rPr>
            </w:pPr>
            <w:r>
              <w:t>Standard spec 506.2</w:t>
            </w:r>
          </w:p>
        </w:tc>
      </w:tr>
      <w:tr w:rsidR="00643636" w:rsidRPr="008F502E" w14:paraId="2BA31020" w14:textId="77777777" w:rsidTr="00565169">
        <w:trPr>
          <w:jc w:val="center"/>
        </w:trPr>
        <w:tc>
          <w:tcPr>
            <w:tcW w:w="2425" w:type="dxa"/>
          </w:tcPr>
          <w:p w14:paraId="537E8906" w14:textId="6F71654D" w:rsidR="00643636" w:rsidRPr="008F502E" w:rsidRDefault="00643636" w:rsidP="00643636">
            <w:pPr>
              <w:pStyle w:val="spTable"/>
            </w:pPr>
            <w:r>
              <w:t>Neoprene Filler</w:t>
            </w:r>
          </w:p>
        </w:tc>
        <w:tc>
          <w:tcPr>
            <w:tcW w:w="6840" w:type="dxa"/>
          </w:tcPr>
          <w:p w14:paraId="385B8FA9" w14:textId="2AF614F4" w:rsidR="00643636" w:rsidRPr="008F502E" w:rsidRDefault="00643636" w:rsidP="00643636">
            <w:pPr>
              <w:pStyle w:val="spTable"/>
            </w:pPr>
            <w:r>
              <w:t>Closed cell 100% virgin chloroprene (neoprene) filler meeting Section 14 of AASHTO LRFD</w:t>
            </w:r>
          </w:p>
        </w:tc>
      </w:tr>
      <w:tr w:rsidR="00643636" w:rsidRPr="008F502E" w14:paraId="3DE8612D" w14:textId="77777777" w:rsidTr="00565169">
        <w:trPr>
          <w:jc w:val="center"/>
        </w:trPr>
        <w:tc>
          <w:tcPr>
            <w:tcW w:w="2425" w:type="dxa"/>
          </w:tcPr>
          <w:p w14:paraId="29AE6B47" w14:textId="2504FF27" w:rsidR="00643636" w:rsidRPr="008F502E" w:rsidRDefault="00643636" w:rsidP="00643636">
            <w:pPr>
              <w:pStyle w:val="spTable"/>
            </w:pPr>
            <w:r>
              <w:t>Inserts</w:t>
            </w:r>
          </w:p>
        </w:tc>
        <w:tc>
          <w:tcPr>
            <w:tcW w:w="6840" w:type="dxa"/>
          </w:tcPr>
          <w:p w14:paraId="2356397E" w14:textId="35626E37" w:rsidR="00643636" w:rsidRPr="008F502E" w:rsidRDefault="00643636" w:rsidP="00643636">
            <w:pPr>
              <w:pStyle w:val="spTable"/>
            </w:pPr>
            <w:r>
              <w:t>Galvanized with minimum 12 Gage steel conforming to ASTM A1011 SS GR 33 or ASTM A653 GR 33 A. Inserts anchors to have 1 1/2-inch minimum cover.</w:t>
            </w:r>
          </w:p>
        </w:tc>
      </w:tr>
      <w:tr w:rsidR="00643636" w:rsidRPr="008F502E" w14:paraId="05ABABA1" w14:textId="77777777" w:rsidTr="00565169">
        <w:trPr>
          <w:jc w:val="center"/>
        </w:trPr>
        <w:tc>
          <w:tcPr>
            <w:tcW w:w="2425" w:type="dxa"/>
          </w:tcPr>
          <w:p w14:paraId="29B08CE6" w14:textId="1C2B0907" w:rsidR="00643636" w:rsidRDefault="00643636" w:rsidP="00643636">
            <w:pPr>
              <w:pStyle w:val="spTable"/>
            </w:pPr>
            <w:r>
              <w:t>Zinc coated fabrications</w:t>
            </w:r>
          </w:p>
        </w:tc>
        <w:tc>
          <w:tcPr>
            <w:tcW w:w="6840" w:type="dxa"/>
          </w:tcPr>
          <w:p w14:paraId="751A1BDC" w14:textId="3A060B3D" w:rsidR="00643636" w:rsidRDefault="00643636" w:rsidP="00643636">
            <w:pPr>
              <w:pStyle w:val="spTable"/>
            </w:pPr>
            <w:r>
              <w:t>Conform to ASTM 385 for fabricating zinc coated work</w:t>
            </w:r>
          </w:p>
        </w:tc>
      </w:tr>
    </w:tbl>
    <w:p w14:paraId="5884D1F5" w14:textId="77777777" w:rsidR="00985A3B" w:rsidRPr="00985A3B" w:rsidRDefault="00985A3B" w:rsidP="00985A3B">
      <w:pPr>
        <w:pStyle w:val="spParagraph"/>
        <w:rPr>
          <w:b/>
        </w:rPr>
      </w:pPr>
      <w:r w:rsidRPr="00985A3B">
        <w:rPr>
          <w:b/>
        </w:rPr>
        <w:t>B.3.6 Footing and Coping</w:t>
      </w:r>
    </w:p>
    <w:p w14:paraId="584874EE" w14:textId="50113693" w:rsidR="00985A3B" w:rsidRPr="00985A3B" w:rsidRDefault="00985A3B" w:rsidP="00985A3B">
      <w:pPr>
        <w:pStyle w:val="spParagraph"/>
      </w:pPr>
      <w:r w:rsidRPr="00985A3B">
        <w:t>Furnish and place footings and coping as shown on the plans and as hereinafter provided.</w:t>
      </w:r>
    </w:p>
    <w:p w14:paraId="27249DD9" w14:textId="06EF54D1" w:rsidR="00643636" w:rsidRDefault="00985A3B" w:rsidP="00985A3B">
      <w:pPr>
        <w:pStyle w:val="spParagraph"/>
      </w:pPr>
      <w:r w:rsidRPr="00985A3B">
        <w:t>Use a footing that consists of poured</w:t>
      </w:r>
      <w:r>
        <w:t xml:space="preserve"> Grade A concrete conforming to standard spec 501 as modified in standard spec 716. Provide QMP for leveling pad concrete as specified in standard spec 716, Class II Concrete.</w:t>
      </w:r>
    </w:p>
    <w:p w14:paraId="6D32DB9A" w14:textId="77777777" w:rsidR="00985A3B" w:rsidRPr="00985A3B" w:rsidRDefault="00985A3B" w:rsidP="00985A3B">
      <w:pPr>
        <w:pStyle w:val="spParagraph"/>
      </w:pPr>
      <w:r w:rsidRPr="00985A3B">
        <w:t>For cast in place sections of cap and coping, use poured</w:t>
      </w:r>
      <w:r>
        <w:t xml:space="preserve"> Grade A </w:t>
      </w:r>
      <w:r w:rsidRPr="00985A3B">
        <w:t>concrete conforming to standard spec 501 as modified in standard spec 716.  Provide QMP for cast in place cap and coping concrete as specified in standard spec 716, Class II Concrete.</w:t>
      </w:r>
    </w:p>
    <w:p w14:paraId="0DC81019" w14:textId="77777777" w:rsidR="00985A3B" w:rsidRDefault="00985A3B" w:rsidP="00985A3B">
      <w:pPr>
        <w:pStyle w:val="spParagraph"/>
      </w:pPr>
      <w:r w:rsidRPr="00985A3B">
        <w:t>Use high-strength bar steel conforming to standard spec 505.</w:t>
      </w:r>
    </w:p>
    <w:p w14:paraId="65791A21" w14:textId="3AF61673" w:rsidR="00985A3B" w:rsidRPr="00985A3B" w:rsidRDefault="00985A3B" w:rsidP="00985A3B">
      <w:pPr>
        <w:pStyle w:val="spParagraph"/>
      </w:pPr>
      <w:r w:rsidRPr="00985A3B">
        <w:rPr>
          <w:b/>
        </w:rPr>
        <w:lastRenderedPageBreak/>
        <w:t>B.4 Plant Certification</w:t>
      </w:r>
    </w:p>
    <w:p w14:paraId="2DD57ADC" w14:textId="0E86CBFC" w:rsidR="00985A3B" w:rsidRDefault="00985A3B" w:rsidP="00985A3B">
      <w:pPr>
        <w:pStyle w:val="spParagraph"/>
      </w:pPr>
      <w:r w:rsidRPr="00985A3B">
        <w:t>Obtain all precast prestressed concrete wall panels from fabrication plants that comply with the department’s plant certification program for precast prestressed concrete, unless the engineer agrees to accept these items according to the alternate procedures set forth in the department’s plant certification program.</w:t>
      </w:r>
    </w:p>
    <w:p w14:paraId="27F19ECF" w14:textId="77777777" w:rsidR="00D27DE4" w:rsidRPr="00A555F9" w:rsidRDefault="00D27DE4" w:rsidP="00AF79FF">
      <w:pPr>
        <w:pStyle w:val="spParagraph"/>
        <w:rPr>
          <w:rStyle w:val="spHeading"/>
        </w:rPr>
      </w:pPr>
      <w:proofErr w:type="gramStart"/>
      <w:r w:rsidRPr="00A555F9">
        <w:rPr>
          <w:rStyle w:val="spHeading"/>
        </w:rPr>
        <w:t>C  Construction</w:t>
      </w:r>
      <w:proofErr w:type="gramEnd"/>
    </w:p>
    <w:p w14:paraId="640D7E77" w14:textId="77777777" w:rsidR="00985A3B" w:rsidRPr="00985A3B" w:rsidRDefault="00985A3B" w:rsidP="00985A3B">
      <w:pPr>
        <w:pStyle w:val="spParagraph"/>
        <w:rPr>
          <w:b/>
        </w:rPr>
      </w:pPr>
      <w:r w:rsidRPr="00985A3B">
        <w:rPr>
          <w:b/>
        </w:rPr>
        <w:t>C.1 Excavation and Backfill</w:t>
      </w:r>
    </w:p>
    <w:p w14:paraId="0C148AF6" w14:textId="7C5B15F4" w:rsidR="00985A3B" w:rsidRPr="00985A3B" w:rsidRDefault="00985A3B" w:rsidP="00985A3B">
      <w:pPr>
        <w:pStyle w:val="spParagraph"/>
      </w:pPr>
      <w:r w:rsidRPr="00985A3B">
        <w:t>Excavation will encompass the preparation of the foundation below the wall panel footing and to the limits and extents as shown on the plans, conforming to standard spec 206. At the end of each working day, provide good temporary drainage such that the backfill shall not become contaminated with run-off soil or water if it should rain. Do not stockpile or store materials or large equipment within 10 feet of the back of the wall.</w:t>
      </w:r>
    </w:p>
    <w:p w14:paraId="0B23B9E4" w14:textId="77777777" w:rsidR="00985A3B" w:rsidRPr="00985A3B" w:rsidRDefault="00985A3B" w:rsidP="00985A3B">
      <w:pPr>
        <w:pStyle w:val="spParagraph"/>
        <w:rPr>
          <w:b/>
        </w:rPr>
      </w:pPr>
      <w:r w:rsidRPr="00985A3B">
        <w:rPr>
          <w:b/>
        </w:rPr>
        <w:t>C.2 Stressing Procedure</w:t>
      </w:r>
    </w:p>
    <w:p w14:paraId="14E85231" w14:textId="4D662AB9" w:rsidR="00985A3B" w:rsidRPr="00985A3B" w:rsidRDefault="00985A3B" w:rsidP="00985A3B">
      <w:pPr>
        <w:pStyle w:val="spParagraph"/>
      </w:pPr>
      <w:r w:rsidRPr="00985A3B">
        <w:t>Stressing procedure shall conform to standard spec 503.3.1. Ensure all the strands of a pretensioned member are free from kinks or twists before starting tensioning operations. Ensure no strand unwinds more than one turn after starting tensioning operations.</w:t>
      </w:r>
    </w:p>
    <w:p w14:paraId="0B802D9A" w14:textId="6381E96D" w:rsidR="00985A3B" w:rsidRPr="00985A3B" w:rsidRDefault="00985A3B" w:rsidP="00985A3B">
      <w:pPr>
        <w:pStyle w:val="spParagraph"/>
      </w:pPr>
      <w:r w:rsidRPr="00985A3B">
        <w:t>Perform transfer of prestress to concrete after the concrete develops the minimum required strength for transfer determined by the test cylinders.</w:t>
      </w:r>
    </w:p>
    <w:p w14:paraId="4F622212" w14:textId="77777777" w:rsidR="00985A3B" w:rsidRPr="00985A3B" w:rsidRDefault="00985A3B" w:rsidP="00985A3B">
      <w:pPr>
        <w:pStyle w:val="spParagraph"/>
        <w:rPr>
          <w:b/>
        </w:rPr>
      </w:pPr>
      <w:r w:rsidRPr="00985A3B">
        <w:rPr>
          <w:b/>
        </w:rPr>
        <w:t>C.3 Placing and Fastening Steel</w:t>
      </w:r>
    </w:p>
    <w:p w14:paraId="6270D743" w14:textId="09E4DBDC" w:rsidR="00985A3B" w:rsidRPr="00985A3B" w:rsidRDefault="00985A3B" w:rsidP="00985A3B">
      <w:pPr>
        <w:pStyle w:val="spParagraph"/>
      </w:pPr>
      <w:r w:rsidRPr="00985A3B">
        <w:t xml:space="preserve">Placing and fastening steel shall conform to standard spec 503.3.1.1. Place all steel units in the position the plans show and hold firmly during concrete placing and setting as specified in standard spec 505.3. </w:t>
      </w:r>
    </w:p>
    <w:p w14:paraId="5FCED3FD" w14:textId="2BD3318F" w:rsidR="00985A3B" w:rsidRPr="00985A3B" w:rsidRDefault="00985A3B" w:rsidP="00985A3B">
      <w:pPr>
        <w:pStyle w:val="spParagraph"/>
      </w:pPr>
      <w:r w:rsidRPr="00985A3B">
        <w:t>Ensure that all prestressing steel is free of dirt, grease, wax, scale, rust, oil, or other foreign material that may prevent bonding between the steel and the concrete.</w:t>
      </w:r>
    </w:p>
    <w:p w14:paraId="1CA7813B" w14:textId="77777777" w:rsidR="00985A3B" w:rsidRPr="00985A3B" w:rsidRDefault="00985A3B" w:rsidP="00985A3B">
      <w:pPr>
        <w:pStyle w:val="spParagraph"/>
        <w:rPr>
          <w:b/>
        </w:rPr>
      </w:pPr>
      <w:r w:rsidRPr="00985A3B">
        <w:rPr>
          <w:b/>
        </w:rPr>
        <w:t>C.4 Placing Concrete</w:t>
      </w:r>
    </w:p>
    <w:p w14:paraId="0EDB34D3" w14:textId="6020FBFC" w:rsidR="00985A3B" w:rsidRPr="00985A3B" w:rsidRDefault="00985A3B" w:rsidP="00985A3B">
      <w:pPr>
        <w:pStyle w:val="spParagraph"/>
      </w:pPr>
      <w:r w:rsidRPr="00985A3B">
        <w:t>Handle and place the concrete as specified in standard spec 502.</w:t>
      </w:r>
    </w:p>
    <w:p w14:paraId="0A864E2F" w14:textId="77777777" w:rsidR="00985A3B" w:rsidRPr="00985A3B" w:rsidRDefault="00985A3B" w:rsidP="00985A3B">
      <w:pPr>
        <w:pStyle w:val="spParagraph"/>
        <w:rPr>
          <w:b/>
        </w:rPr>
      </w:pPr>
      <w:r w:rsidRPr="00985A3B">
        <w:rPr>
          <w:b/>
        </w:rPr>
        <w:t>C.5 Tolerances</w:t>
      </w:r>
    </w:p>
    <w:p w14:paraId="5D721825" w14:textId="77777777" w:rsidR="00985A3B" w:rsidRDefault="00985A3B" w:rsidP="00985A3B">
      <w:pPr>
        <w:pStyle w:val="spParagraph"/>
      </w:pPr>
      <w:r w:rsidRPr="00985A3B">
        <w:t>Cast Prestressed Precast Concrete Wall Panels to plan dimensions within the following applicable tolerances:</w:t>
      </w:r>
    </w:p>
    <w:tbl>
      <w:tblPr>
        <w:tblStyle w:val="TableGrid"/>
        <w:tblW w:w="0" w:type="auto"/>
        <w:tblLook w:val="04A0" w:firstRow="1" w:lastRow="0" w:firstColumn="1" w:lastColumn="0" w:noHBand="0" w:noVBand="1"/>
      </w:tblPr>
      <w:tblGrid>
        <w:gridCol w:w="5845"/>
        <w:gridCol w:w="3240"/>
      </w:tblGrid>
      <w:tr w:rsidR="00A41946" w:rsidRPr="008F502E" w14:paraId="3288D6F7" w14:textId="77777777" w:rsidTr="00A41946">
        <w:tc>
          <w:tcPr>
            <w:tcW w:w="5845" w:type="dxa"/>
          </w:tcPr>
          <w:p w14:paraId="16ADA6DE" w14:textId="0CFA2E1B" w:rsidR="00A41946" w:rsidRPr="003D3B59" w:rsidRDefault="00A41946" w:rsidP="00A41946">
            <w:pPr>
              <w:pStyle w:val="spTable"/>
              <w:rPr>
                <w:b/>
              </w:rPr>
            </w:pPr>
            <w:r>
              <w:rPr>
                <w:b/>
              </w:rPr>
              <w:lastRenderedPageBreak/>
              <w:t>Item</w:t>
            </w:r>
          </w:p>
        </w:tc>
        <w:tc>
          <w:tcPr>
            <w:tcW w:w="3240" w:type="dxa"/>
          </w:tcPr>
          <w:p w14:paraId="1EE73F02" w14:textId="561952CD" w:rsidR="00A41946" w:rsidRPr="003D3B59" w:rsidRDefault="00A41946" w:rsidP="00A41946">
            <w:pPr>
              <w:pStyle w:val="spTable"/>
              <w:rPr>
                <w:b/>
              </w:rPr>
            </w:pPr>
            <w:r>
              <w:rPr>
                <w:b/>
              </w:rPr>
              <w:t>Tolerance</w:t>
            </w:r>
          </w:p>
        </w:tc>
      </w:tr>
      <w:tr w:rsidR="00A41946" w:rsidRPr="008F502E" w14:paraId="374F97C2" w14:textId="77777777" w:rsidTr="00A41946">
        <w:tc>
          <w:tcPr>
            <w:tcW w:w="5845" w:type="dxa"/>
          </w:tcPr>
          <w:p w14:paraId="46AB82C5" w14:textId="19672B8A" w:rsidR="00A41946" w:rsidRPr="008F502E" w:rsidRDefault="00A41946" w:rsidP="00A67352">
            <w:pPr>
              <w:pStyle w:val="spTable"/>
              <w:jc w:val="left"/>
            </w:pPr>
            <w:r w:rsidRPr="00A41946">
              <w:rPr>
                <w:szCs w:val="18"/>
              </w:rPr>
              <w:t>Overall height of panel measured at the face exposed to view</w:t>
            </w:r>
          </w:p>
        </w:tc>
        <w:tc>
          <w:tcPr>
            <w:tcW w:w="3240" w:type="dxa"/>
          </w:tcPr>
          <w:p w14:paraId="3CC48C85" w14:textId="1B815CD2" w:rsidR="00A41946" w:rsidRPr="008F502E" w:rsidRDefault="00A41946" w:rsidP="00A41946">
            <w:pPr>
              <w:pStyle w:val="spTable"/>
            </w:pPr>
            <w:r w:rsidRPr="00A41946">
              <w:rPr>
                <w:szCs w:val="18"/>
              </w:rPr>
              <w:sym w:font="Symbol" w:char="00B1"/>
            </w:r>
            <w:r w:rsidRPr="00A41946">
              <w:rPr>
                <w:szCs w:val="18"/>
              </w:rPr>
              <w:t xml:space="preserve"> 3/16-inch per 10 ft.</w:t>
            </w:r>
          </w:p>
        </w:tc>
      </w:tr>
      <w:tr w:rsidR="00A41946" w:rsidRPr="008F502E" w14:paraId="15DC999B" w14:textId="77777777" w:rsidTr="00A41946">
        <w:tc>
          <w:tcPr>
            <w:tcW w:w="5845" w:type="dxa"/>
          </w:tcPr>
          <w:p w14:paraId="037DB124" w14:textId="4A0BBE39" w:rsidR="00A41946" w:rsidRPr="008F502E" w:rsidRDefault="00A41946" w:rsidP="00A67352">
            <w:pPr>
              <w:pStyle w:val="spTable"/>
              <w:jc w:val="left"/>
            </w:pPr>
            <w:r w:rsidRPr="00A41946">
              <w:rPr>
                <w:szCs w:val="18"/>
              </w:rPr>
              <w:t>Overall width of panel measured at the face exposed to view</w:t>
            </w:r>
          </w:p>
        </w:tc>
        <w:tc>
          <w:tcPr>
            <w:tcW w:w="3240" w:type="dxa"/>
          </w:tcPr>
          <w:p w14:paraId="08016662" w14:textId="2FA1EA02" w:rsidR="00A41946" w:rsidRPr="008F502E" w:rsidRDefault="00A41946" w:rsidP="00A41946">
            <w:pPr>
              <w:pStyle w:val="spTable"/>
            </w:pPr>
            <w:r w:rsidRPr="00A41946">
              <w:rPr>
                <w:szCs w:val="18"/>
              </w:rPr>
              <w:sym w:font="Symbol" w:char="00B1"/>
            </w:r>
            <w:r w:rsidRPr="00A41946">
              <w:rPr>
                <w:szCs w:val="18"/>
              </w:rPr>
              <w:t xml:space="preserve"> 3/16-inch per 10 ft.</w:t>
            </w:r>
          </w:p>
        </w:tc>
      </w:tr>
      <w:tr w:rsidR="00A41946" w:rsidRPr="008F502E" w14:paraId="2D507427" w14:textId="77777777" w:rsidTr="00A41946">
        <w:tc>
          <w:tcPr>
            <w:tcW w:w="5845" w:type="dxa"/>
          </w:tcPr>
          <w:p w14:paraId="6E5F8E4A" w14:textId="719B0AF7" w:rsidR="00A41946" w:rsidRPr="008F502E" w:rsidRDefault="00A41946" w:rsidP="00A67352">
            <w:pPr>
              <w:pStyle w:val="spTable"/>
              <w:jc w:val="left"/>
            </w:pPr>
            <w:r w:rsidRPr="00A41946">
              <w:rPr>
                <w:szCs w:val="18"/>
              </w:rPr>
              <w:t>Total thickness</w:t>
            </w:r>
          </w:p>
        </w:tc>
        <w:tc>
          <w:tcPr>
            <w:tcW w:w="3240" w:type="dxa"/>
          </w:tcPr>
          <w:p w14:paraId="62E2AE95" w14:textId="6400A76E" w:rsidR="00A41946" w:rsidRPr="008F502E" w:rsidRDefault="00A41946" w:rsidP="00A41946">
            <w:pPr>
              <w:pStyle w:val="spTable"/>
            </w:pPr>
            <w:r w:rsidRPr="00A41946">
              <w:rPr>
                <w:szCs w:val="18"/>
              </w:rPr>
              <w:sym w:font="Symbol" w:char="00B1"/>
            </w:r>
            <w:r w:rsidRPr="00A41946">
              <w:rPr>
                <w:szCs w:val="18"/>
              </w:rPr>
              <w:t xml:space="preserve"> 1/4-inch</w:t>
            </w:r>
          </w:p>
        </w:tc>
      </w:tr>
      <w:tr w:rsidR="00A41946" w:rsidRPr="008F502E" w14:paraId="5E7D8DAF" w14:textId="77777777" w:rsidTr="00A41946">
        <w:tc>
          <w:tcPr>
            <w:tcW w:w="5845" w:type="dxa"/>
          </w:tcPr>
          <w:p w14:paraId="54A49B3E" w14:textId="082410FD" w:rsidR="00A41946" w:rsidRPr="008F502E" w:rsidRDefault="00A41946" w:rsidP="00A67352">
            <w:pPr>
              <w:pStyle w:val="spTable"/>
              <w:jc w:val="left"/>
            </w:pPr>
            <w:r w:rsidRPr="00A41946">
              <w:rPr>
                <w:szCs w:val="18"/>
              </w:rPr>
              <w:t>Structural thickness</w:t>
            </w:r>
          </w:p>
        </w:tc>
        <w:tc>
          <w:tcPr>
            <w:tcW w:w="3240" w:type="dxa"/>
          </w:tcPr>
          <w:p w14:paraId="49E482DF" w14:textId="6AAC6E35" w:rsidR="00A41946" w:rsidRPr="008F502E" w:rsidRDefault="00A41946" w:rsidP="00A41946">
            <w:pPr>
              <w:pStyle w:val="spTable"/>
            </w:pPr>
            <w:r w:rsidRPr="00A41946">
              <w:rPr>
                <w:szCs w:val="18"/>
              </w:rPr>
              <w:sym w:font="Symbol" w:char="00B1"/>
            </w:r>
            <w:r w:rsidRPr="00A41946">
              <w:rPr>
                <w:szCs w:val="18"/>
              </w:rPr>
              <w:t xml:space="preserve"> 1/4-inch</w:t>
            </w:r>
          </w:p>
        </w:tc>
      </w:tr>
      <w:tr w:rsidR="00A41946" w:rsidRPr="008F502E" w14:paraId="11F63C4E" w14:textId="77777777" w:rsidTr="00A41946">
        <w:tc>
          <w:tcPr>
            <w:tcW w:w="5845" w:type="dxa"/>
          </w:tcPr>
          <w:p w14:paraId="0C6F0E02" w14:textId="740CDF36" w:rsidR="00A41946" w:rsidRPr="008F502E" w:rsidRDefault="00A41946" w:rsidP="00A67352">
            <w:pPr>
              <w:pStyle w:val="spTable"/>
              <w:jc w:val="left"/>
            </w:pPr>
            <w:r w:rsidRPr="00A41946">
              <w:rPr>
                <w:szCs w:val="18"/>
              </w:rPr>
              <w:t>Variation from square or designated skew</w:t>
            </w:r>
          </w:p>
        </w:tc>
        <w:tc>
          <w:tcPr>
            <w:tcW w:w="3240" w:type="dxa"/>
          </w:tcPr>
          <w:p w14:paraId="1B7927BD" w14:textId="2CDC1367" w:rsidR="00A41946" w:rsidRPr="008F502E" w:rsidRDefault="00A41946" w:rsidP="00A41946">
            <w:pPr>
              <w:pStyle w:val="spTable"/>
            </w:pPr>
            <w:r w:rsidRPr="00A41946">
              <w:rPr>
                <w:szCs w:val="18"/>
              </w:rPr>
              <w:sym w:font="Symbol" w:char="00B1"/>
            </w:r>
            <w:r w:rsidRPr="00A41946">
              <w:rPr>
                <w:szCs w:val="18"/>
              </w:rPr>
              <w:t xml:space="preserve"> 1/2-inch</w:t>
            </w:r>
          </w:p>
        </w:tc>
      </w:tr>
      <w:tr w:rsidR="00A41946" w:rsidRPr="008F502E" w14:paraId="36AC1778" w14:textId="77777777" w:rsidTr="00A41946">
        <w:tc>
          <w:tcPr>
            <w:tcW w:w="5845" w:type="dxa"/>
          </w:tcPr>
          <w:p w14:paraId="15A33780" w14:textId="11E128C4" w:rsidR="00A41946" w:rsidRPr="008F502E" w:rsidRDefault="00A41946" w:rsidP="00A67352">
            <w:pPr>
              <w:pStyle w:val="spTable"/>
              <w:jc w:val="left"/>
            </w:pPr>
            <w:r w:rsidRPr="00A41946">
              <w:rPr>
                <w:szCs w:val="18"/>
              </w:rPr>
              <w:t>Local smoothness, unconcealed surfaces</w:t>
            </w:r>
          </w:p>
        </w:tc>
        <w:tc>
          <w:tcPr>
            <w:tcW w:w="3240" w:type="dxa"/>
          </w:tcPr>
          <w:p w14:paraId="3194DB41" w14:textId="05E5B296" w:rsidR="00A41946" w:rsidRPr="008F502E" w:rsidRDefault="00A41946" w:rsidP="00A41946">
            <w:pPr>
              <w:pStyle w:val="spTable"/>
            </w:pPr>
            <w:r w:rsidRPr="00A41946">
              <w:rPr>
                <w:szCs w:val="18"/>
              </w:rPr>
              <w:sym w:font="Symbol" w:char="00B1"/>
            </w:r>
            <w:r w:rsidRPr="00A41946">
              <w:rPr>
                <w:szCs w:val="18"/>
              </w:rPr>
              <w:t xml:space="preserve"> 1/4-inch per 10 ft.</w:t>
            </w:r>
          </w:p>
        </w:tc>
      </w:tr>
      <w:tr w:rsidR="00A41946" w:rsidRPr="008F502E" w14:paraId="715EF18D" w14:textId="77777777" w:rsidTr="00A41946">
        <w:tc>
          <w:tcPr>
            <w:tcW w:w="5845" w:type="dxa"/>
          </w:tcPr>
          <w:p w14:paraId="7391F350" w14:textId="5800CDA0" w:rsidR="00A41946" w:rsidRPr="008F502E" w:rsidRDefault="00A41946" w:rsidP="00A67352">
            <w:pPr>
              <w:pStyle w:val="spTable"/>
              <w:jc w:val="left"/>
            </w:pPr>
            <w:r w:rsidRPr="00A41946">
              <w:rPr>
                <w:szCs w:val="18"/>
              </w:rPr>
              <w:t>Bowing</w:t>
            </w:r>
          </w:p>
        </w:tc>
        <w:tc>
          <w:tcPr>
            <w:tcW w:w="3240" w:type="dxa"/>
          </w:tcPr>
          <w:p w14:paraId="4130349B" w14:textId="31DD689D" w:rsidR="00A41946" w:rsidRPr="008F502E" w:rsidRDefault="00A41946" w:rsidP="00A41946">
            <w:pPr>
              <w:pStyle w:val="spTable"/>
            </w:pPr>
            <w:r w:rsidRPr="00A41946">
              <w:rPr>
                <w:szCs w:val="18"/>
                <w:u w:val="single"/>
                <w:vertAlign w:val="superscript"/>
              </w:rPr>
              <w:t>+</w:t>
            </w:r>
            <w:r w:rsidRPr="00A41946">
              <w:rPr>
                <w:szCs w:val="18"/>
              </w:rPr>
              <w:t xml:space="preserve"> Length/360, to a maximum of 1-inch</w:t>
            </w:r>
          </w:p>
        </w:tc>
      </w:tr>
      <w:tr w:rsidR="00A41946" w:rsidRPr="008F502E" w14:paraId="03CEF8A5" w14:textId="77777777" w:rsidTr="00A41946">
        <w:tc>
          <w:tcPr>
            <w:tcW w:w="5845" w:type="dxa"/>
          </w:tcPr>
          <w:p w14:paraId="6C01F23D" w14:textId="160321AF" w:rsidR="00A41946" w:rsidRPr="008F502E" w:rsidRDefault="00A41946" w:rsidP="00A67352">
            <w:pPr>
              <w:pStyle w:val="spTable"/>
              <w:jc w:val="left"/>
            </w:pPr>
            <w:r w:rsidRPr="00A41946">
              <w:rPr>
                <w:szCs w:val="18"/>
              </w:rPr>
              <w:t>Warp (from adjacent corner)</w:t>
            </w:r>
          </w:p>
        </w:tc>
        <w:tc>
          <w:tcPr>
            <w:tcW w:w="3240" w:type="dxa"/>
          </w:tcPr>
          <w:p w14:paraId="21B6FB2F" w14:textId="112FF777" w:rsidR="00A41946" w:rsidRPr="008F502E" w:rsidRDefault="00A41946" w:rsidP="00A41946">
            <w:pPr>
              <w:pStyle w:val="spTable"/>
            </w:pPr>
            <w:r w:rsidRPr="00A41946">
              <w:rPr>
                <w:szCs w:val="18"/>
              </w:rPr>
              <w:sym w:font="Symbol" w:char="00B1"/>
            </w:r>
            <w:r w:rsidRPr="00A41946">
              <w:rPr>
                <w:szCs w:val="18"/>
              </w:rPr>
              <w:t xml:space="preserve"> 1/16-inch per ft.</w:t>
            </w:r>
          </w:p>
        </w:tc>
      </w:tr>
      <w:tr w:rsidR="00A41946" w:rsidRPr="008F502E" w14:paraId="78561AB1" w14:textId="77777777" w:rsidTr="00A41946">
        <w:tc>
          <w:tcPr>
            <w:tcW w:w="5845" w:type="dxa"/>
          </w:tcPr>
          <w:p w14:paraId="6223655D" w14:textId="78354F3E" w:rsidR="00A41946" w:rsidRPr="008F502E" w:rsidRDefault="00A41946" w:rsidP="00A67352">
            <w:pPr>
              <w:pStyle w:val="spTable"/>
              <w:jc w:val="left"/>
            </w:pPr>
            <w:r w:rsidRPr="00A41946">
              <w:rPr>
                <w:szCs w:val="18"/>
              </w:rPr>
              <w:t>Location of inserts</w:t>
            </w:r>
          </w:p>
        </w:tc>
        <w:tc>
          <w:tcPr>
            <w:tcW w:w="3240" w:type="dxa"/>
          </w:tcPr>
          <w:p w14:paraId="02F47C6D" w14:textId="302DF483" w:rsidR="00A41946" w:rsidRPr="008F502E" w:rsidRDefault="00A41946" w:rsidP="00A41946">
            <w:pPr>
              <w:pStyle w:val="spTable"/>
            </w:pPr>
            <w:r w:rsidRPr="00A41946">
              <w:rPr>
                <w:szCs w:val="18"/>
              </w:rPr>
              <w:sym w:font="Symbol" w:char="00B1"/>
            </w:r>
            <w:r w:rsidRPr="00A41946">
              <w:rPr>
                <w:szCs w:val="18"/>
              </w:rPr>
              <w:t xml:space="preserve"> 1/2-inch</w:t>
            </w:r>
          </w:p>
        </w:tc>
      </w:tr>
      <w:tr w:rsidR="00A41946" w:rsidRPr="008F502E" w14:paraId="4CEB33D4" w14:textId="77777777" w:rsidTr="00A41946">
        <w:tc>
          <w:tcPr>
            <w:tcW w:w="5845" w:type="dxa"/>
          </w:tcPr>
          <w:p w14:paraId="2DC9747A" w14:textId="6E0A0A26" w:rsidR="00A41946" w:rsidRPr="008F502E" w:rsidRDefault="00A41946" w:rsidP="00A67352">
            <w:pPr>
              <w:pStyle w:val="spTable"/>
              <w:jc w:val="left"/>
            </w:pPr>
            <w:r w:rsidRPr="00A41946">
              <w:rPr>
                <w:szCs w:val="18"/>
              </w:rPr>
              <w:t>Tipping and flushness of inserts</w:t>
            </w:r>
          </w:p>
        </w:tc>
        <w:tc>
          <w:tcPr>
            <w:tcW w:w="3240" w:type="dxa"/>
          </w:tcPr>
          <w:p w14:paraId="24863D52" w14:textId="1234355D" w:rsidR="00A41946" w:rsidRPr="008F502E" w:rsidRDefault="00A41946" w:rsidP="00A41946">
            <w:pPr>
              <w:pStyle w:val="spTable"/>
            </w:pPr>
            <w:r w:rsidRPr="00A41946">
              <w:rPr>
                <w:szCs w:val="18"/>
              </w:rPr>
              <w:sym w:font="Symbol" w:char="00B1"/>
            </w:r>
            <w:r w:rsidRPr="00A41946">
              <w:rPr>
                <w:szCs w:val="18"/>
              </w:rPr>
              <w:t xml:space="preserve"> 1/4-inch</w:t>
            </w:r>
          </w:p>
        </w:tc>
      </w:tr>
      <w:tr w:rsidR="00A41946" w:rsidRPr="008F502E" w14:paraId="163A73CF" w14:textId="77777777" w:rsidTr="00A41946">
        <w:tc>
          <w:tcPr>
            <w:tcW w:w="5845" w:type="dxa"/>
          </w:tcPr>
          <w:p w14:paraId="1BAACFC8" w14:textId="77EFF770" w:rsidR="00A41946" w:rsidRPr="008F502E" w:rsidRDefault="00A41946" w:rsidP="00A67352">
            <w:pPr>
              <w:pStyle w:val="spTable"/>
              <w:jc w:val="left"/>
            </w:pPr>
            <w:r w:rsidRPr="00A41946">
              <w:rPr>
                <w:szCs w:val="18"/>
              </w:rPr>
              <w:t>Position of handling devices</w:t>
            </w:r>
          </w:p>
        </w:tc>
        <w:tc>
          <w:tcPr>
            <w:tcW w:w="3240" w:type="dxa"/>
          </w:tcPr>
          <w:p w14:paraId="02F1EDBF" w14:textId="4BF48EE7" w:rsidR="00A41946" w:rsidRPr="008F502E" w:rsidRDefault="00A41946" w:rsidP="00A41946">
            <w:pPr>
              <w:pStyle w:val="spTable"/>
            </w:pPr>
            <w:r w:rsidRPr="00A41946">
              <w:rPr>
                <w:szCs w:val="18"/>
              </w:rPr>
              <w:sym w:font="Symbol" w:char="00B1"/>
            </w:r>
            <w:r w:rsidRPr="00A41946">
              <w:rPr>
                <w:szCs w:val="18"/>
              </w:rPr>
              <w:t xml:space="preserve"> 3-inch</w:t>
            </w:r>
          </w:p>
        </w:tc>
      </w:tr>
      <w:tr w:rsidR="00A41946" w:rsidRPr="008F502E" w14:paraId="34B9FEEF" w14:textId="77777777" w:rsidTr="00A41946">
        <w:tc>
          <w:tcPr>
            <w:tcW w:w="5845" w:type="dxa"/>
          </w:tcPr>
          <w:p w14:paraId="1B40D625" w14:textId="77777777" w:rsidR="00A41946" w:rsidRDefault="00565169" w:rsidP="00565169">
            <w:pPr>
              <w:pStyle w:val="spTable"/>
              <w:jc w:val="left"/>
            </w:pPr>
            <w:r>
              <w:t>Reinforcing steel:</w:t>
            </w:r>
          </w:p>
          <w:p w14:paraId="5DE91843" w14:textId="77777777" w:rsidR="00565169" w:rsidRDefault="00565169" w:rsidP="00565169">
            <w:pPr>
              <w:pStyle w:val="spTable"/>
              <w:jc w:val="left"/>
            </w:pPr>
            <w:r>
              <w:t xml:space="preserve">   Where position has structural implications or affects concrete cover</w:t>
            </w:r>
          </w:p>
          <w:p w14:paraId="0DC8ACB6" w14:textId="3EA53E22" w:rsidR="00565169" w:rsidRPr="008F502E" w:rsidRDefault="00565169" w:rsidP="00565169">
            <w:pPr>
              <w:pStyle w:val="spTable"/>
              <w:jc w:val="left"/>
            </w:pPr>
            <w:r>
              <w:t xml:space="preserve">   Otherwise</w:t>
            </w:r>
          </w:p>
        </w:tc>
        <w:tc>
          <w:tcPr>
            <w:tcW w:w="3240" w:type="dxa"/>
          </w:tcPr>
          <w:p w14:paraId="69D77109" w14:textId="77777777" w:rsidR="00A41946" w:rsidRPr="00A41946" w:rsidRDefault="00A41946" w:rsidP="00A41946">
            <w:pPr>
              <w:spacing w:before="60" w:after="60"/>
              <w:contextualSpacing/>
              <w:rPr>
                <w:sz w:val="18"/>
                <w:szCs w:val="18"/>
              </w:rPr>
            </w:pPr>
          </w:p>
          <w:p w14:paraId="09184E0D" w14:textId="77777777" w:rsidR="00A41946" w:rsidRPr="00A41946" w:rsidRDefault="00A41946" w:rsidP="00A41946">
            <w:pPr>
              <w:spacing w:before="60" w:after="60"/>
              <w:contextualSpacing/>
              <w:jc w:val="center"/>
              <w:rPr>
                <w:sz w:val="18"/>
                <w:szCs w:val="18"/>
              </w:rPr>
            </w:pPr>
            <w:r w:rsidRPr="00A41946">
              <w:rPr>
                <w:sz w:val="18"/>
                <w:szCs w:val="18"/>
              </w:rPr>
              <w:sym w:font="Symbol" w:char="00B1"/>
            </w:r>
            <w:r w:rsidRPr="00A41946">
              <w:rPr>
                <w:sz w:val="18"/>
                <w:szCs w:val="18"/>
              </w:rPr>
              <w:t xml:space="preserve"> 1/4-inch</w:t>
            </w:r>
          </w:p>
          <w:p w14:paraId="669672AB" w14:textId="0476EBCB" w:rsidR="00A41946" w:rsidRPr="008F502E" w:rsidRDefault="00A41946" w:rsidP="00A41946">
            <w:pPr>
              <w:pStyle w:val="spTable"/>
            </w:pPr>
            <w:r w:rsidRPr="00A41946">
              <w:rPr>
                <w:szCs w:val="18"/>
              </w:rPr>
              <w:sym w:font="Symbol" w:char="00B1"/>
            </w:r>
            <w:r w:rsidRPr="00A41946">
              <w:rPr>
                <w:szCs w:val="18"/>
                <w:vertAlign w:val="superscript"/>
              </w:rPr>
              <w:t xml:space="preserve"> </w:t>
            </w:r>
            <w:r w:rsidRPr="00A41946">
              <w:rPr>
                <w:szCs w:val="18"/>
              </w:rPr>
              <w:t>1/2-inch</w:t>
            </w:r>
          </w:p>
        </w:tc>
      </w:tr>
      <w:tr w:rsidR="00A41946" w:rsidRPr="008F502E" w14:paraId="67DEBE10" w14:textId="77777777" w:rsidTr="00A41946">
        <w:tc>
          <w:tcPr>
            <w:tcW w:w="5845" w:type="dxa"/>
          </w:tcPr>
          <w:p w14:paraId="6E05A394" w14:textId="77777777" w:rsidR="00A41946" w:rsidRDefault="00565169" w:rsidP="00565169">
            <w:pPr>
              <w:pStyle w:val="spTable"/>
              <w:jc w:val="left"/>
            </w:pPr>
            <w:r>
              <w:t>Location of strand:</w:t>
            </w:r>
          </w:p>
          <w:p w14:paraId="6D12C5A9" w14:textId="77777777" w:rsidR="00565169" w:rsidRDefault="00565169" w:rsidP="00565169">
            <w:pPr>
              <w:pStyle w:val="spTable"/>
              <w:jc w:val="left"/>
            </w:pPr>
            <w:r>
              <w:t xml:space="preserve">   Perpendicular to panel</w:t>
            </w:r>
          </w:p>
          <w:p w14:paraId="26F9A867" w14:textId="5B37ABAF" w:rsidR="00565169" w:rsidRPr="00565169" w:rsidRDefault="00565169" w:rsidP="00565169">
            <w:pPr>
              <w:pStyle w:val="spTable"/>
              <w:jc w:val="left"/>
            </w:pPr>
            <w:r>
              <w:t xml:space="preserve">   Parallel to panel</w:t>
            </w:r>
          </w:p>
        </w:tc>
        <w:tc>
          <w:tcPr>
            <w:tcW w:w="3240" w:type="dxa"/>
          </w:tcPr>
          <w:p w14:paraId="61387B86" w14:textId="77777777" w:rsidR="00A41946" w:rsidRPr="00A41946" w:rsidRDefault="00A41946" w:rsidP="00A41946">
            <w:pPr>
              <w:spacing w:before="60" w:after="60"/>
              <w:contextualSpacing/>
              <w:jc w:val="center"/>
              <w:rPr>
                <w:sz w:val="18"/>
                <w:szCs w:val="18"/>
              </w:rPr>
            </w:pPr>
          </w:p>
          <w:p w14:paraId="4EE7BEB6" w14:textId="77777777" w:rsidR="00A41946" w:rsidRPr="00A41946" w:rsidRDefault="00A41946" w:rsidP="00A41946">
            <w:pPr>
              <w:spacing w:before="60" w:after="60"/>
              <w:contextualSpacing/>
              <w:jc w:val="center"/>
              <w:rPr>
                <w:sz w:val="18"/>
                <w:szCs w:val="18"/>
              </w:rPr>
            </w:pPr>
            <w:r w:rsidRPr="00A41946">
              <w:rPr>
                <w:sz w:val="18"/>
                <w:szCs w:val="18"/>
              </w:rPr>
              <w:sym w:font="Symbol" w:char="00B1"/>
            </w:r>
            <w:r w:rsidRPr="00A41946">
              <w:rPr>
                <w:sz w:val="18"/>
                <w:szCs w:val="18"/>
                <w:vertAlign w:val="superscript"/>
              </w:rPr>
              <w:t xml:space="preserve"> </w:t>
            </w:r>
            <w:r w:rsidRPr="00A41946">
              <w:rPr>
                <w:sz w:val="18"/>
                <w:szCs w:val="18"/>
              </w:rPr>
              <w:t>1/4-inch</w:t>
            </w:r>
          </w:p>
          <w:p w14:paraId="52BE415F" w14:textId="2B8C2FB3" w:rsidR="00A41946" w:rsidRPr="008F502E" w:rsidRDefault="00A41946" w:rsidP="00A41946">
            <w:pPr>
              <w:pStyle w:val="spTable"/>
            </w:pPr>
            <w:r w:rsidRPr="00A41946">
              <w:rPr>
                <w:szCs w:val="18"/>
              </w:rPr>
              <w:sym w:font="Symbol" w:char="00B1"/>
            </w:r>
            <w:r w:rsidRPr="00A41946">
              <w:rPr>
                <w:szCs w:val="18"/>
              </w:rPr>
              <w:t xml:space="preserve"> 1-inch</w:t>
            </w:r>
          </w:p>
        </w:tc>
      </w:tr>
      <w:tr w:rsidR="00A41946" w:rsidRPr="008F502E" w14:paraId="448C56D1" w14:textId="77777777" w:rsidTr="00A41946">
        <w:tc>
          <w:tcPr>
            <w:tcW w:w="5845" w:type="dxa"/>
          </w:tcPr>
          <w:p w14:paraId="3C73D95B" w14:textId="3C0EA8DD" w:rsidR="00A41946" w:rsidRPr="008F502E" w:rsidRDefault="00A41946" w:rsidP="00CA3B78">
            <w:pPr>
              <w:pStyle w:val="spTable"/>
              <w:jc w:val="left"/>
            </w:pPr>
            <w:r w:rsidRPr="00A41946">
              <w:rPr>
                <w:szCs w:val="18"/>
              </w:rPr>
              <w:t>Dimensions of architectural features and rustications</w:t>
            </w:r>
          </w:p>
        </w:tc>
        <w:tc>
          <w:tcPr>
            <w:tcW w:w="3240" w:type="dxa"/>
          </w:tcPr>
          <w:p w14:paraId="43663F04" w14:textId="19710107" w:rsidR="00A41946" w:rsidRPr="008F502E" w:rsidRDefault="00A41946" w:rsidP="00A41946">
            <w:pPr>
              <w:pStyle w:val="spTable"/>
            </w:pPr>
            <w:r w:rsidRPr="00A41946">
              <w:rPr>
                <w:szCs w:val="18"/>
              </w:rPr>
              <w:sym w:font="Symbol" w:char="00B1"/>
            </w:r>
            <w:r w:rsidRPr="00A41946">
              <w:rPr>
                <w:szCs w:val="18"/>
              </w:rPr>
              <w:t xml:space="preserve"> 1/4-inch</w:t>
            </w:r>
          </w:p>
        </w:tc>
      </w:tr>
    </w:tbl>
    <w:p w14:paraId="4E84117A" w14:textId="77777777" w:rsidR="008A07EF" w:rsidRPr="008A07EF" w:rsidRDefault="008A07EF" w:rsidP="008A07EF">
      <w:pPr>
        <w:pStyle w:val="spParagraph"/>
        <w:rPr>
          <w:b/>
        </w:rPr>
      </w:pPr>
      <w:r w:rsidRPr="008A07EF">
        <w:rPr>
          <w:b/>
        </w:rPr>
        <w:t>C.6 Curing</w:t>
      </w:r>
    </w:p>
    <w:p w14:paraId="6A8CDF7A" w14:textId="3B2E5393" w:rsidR="008A07EF" w:rsidRPr="008A07EF" w:rsidRDefault="008A07EF" w:rsidP="008A07EF">
      <w:pPr>
        <w:pStyle w:val="spParagraph"/>
      </w:pPr>
      <w:r w:rsidRPr="008A07EF">
        <w:t>Cure concrete per standard spec 503.3.2.2.</w:t>
      </w:r>
    </w:p>
    <w:p w14:paraId="39663C8A" w14:textId="77777777" w:rsidR="008A07EF" w:rsidRPr="008A07EF" w:rsidRDefault="008A07EF" w:rsidP="008A07EF">
      <w:pPr>
        <w:pStyle w:val="spParagraph"/>
        <w:rPr>
          <w:b/>
        </w:rPr>
      </w:pPr>
      <w:r w:rsidRPr="008A07EF">
        <w:rPr>
          <w:b/>
        </w:rPr>
        <w:t>C.7 Surface Finish</w:t>
      </w:r>
    </w:p>
    <w:p w14:paraId="3CDF0CF4" w14:textId="7B490970" w:rsidR="008A07EF" w:rsidRPr="008A07EF" w:rsidRDefault="008A07EF" w:rsidP="008A07EF">
      <w:pPr>
        <w:pStyle w:val="spParagraph"/>
      </w:pPr>
      <w:r w:rsidRPr="008A07EF">
        <w:t>Provide surface treatment as detailed in the plans. Provide a rubbed surface finish on the remaining exposed surfaces of prestressed concrete panels as specified in standard spec 502.3.7.3 before shipping from the plant. Exposed face to match approved mockup panel.  Use rigid molds to maintain panels within specified tolerances conforming to shape, lines, and dimensions shown on the production drawings. Construct molds to withstand vibration method selected.</w:t>
      </w:r>
    </w:p>
    <w:p w14:paraId="3B529F4C" w14:textId="3BFC0220" w:rsidR="008A07EF" w:rsidRPr="008A07EF" w:rsidRDefault="008A07EF" w:rsidP="008A07EF">
      <w:pPr>
        <w:pStyle w:val="spParagraph"/>
        <w:rPr>
          <w:vertAlign w:val="subscript"/>
        </w:rPr>
      </w:pPr>
      <w:r w:rsidRPr="008A07EF">
        <w:t>Coat bottom of panels with bitumastic after cutting strands flush. Do not coat top of panels.</w:t>
      </w:r>
    </w:p>
    <w:p w14:paraId="6BB602C5" w14:textId="77777777" w:rsidR="008A07EF" w:rsidRPr="008A07EF" w:rsidRDefault="008A07EF" w:rsidP="008A07EF">
      <w:pPr>
        <w:pStyle w:val="spParagraph"/>
        <w:rPr>
          <w:b/>
        </w:rPr>
      </w:pPr>
      <w:r w:rsidRPr="008A07EF">
        <w:rPr>
          <w:b/>
        </w:rPr>
        <w:t>C.8 Erection</w:t>
      </w:r>
    </w:p>
    <w:p w14:paraId="3563A0DA" w14:textId="4DEA69F4" w:rsidR="008A07EF" w:rsidRPr="008A07EF" w:rsidRDefault="008A07EF" w:rsidP="008A07EF">
      <w:pPr>
        <w:pStyle w:val="spParagraph"/>
      </w:pPr>
      <w:r w:rsidRPr="008A07EF">
        <w:t>Erect panels without damage to shape or finish. Replace or repair damaged panels. Do not drill or form holes through the precast prestressed wall facing panels to erect panels. An alternate method of anchoring/attaching the precast prestressed concrete wall panels may be submitted to the engineer for review and possible acceptance.</w:t>
      </w:r>
    </w:p>
    <w:p w14:paraId="15B96FEB" w14:textId="34EF97CC" w:rsidR="008A07EF" w:rsidRPr="008A07EF" w:rsidRDefault="008A07EF" w:rsidP="008A07EF">
      <w:pPr>
        <w:pStyle w:val="spParagraph"/>
      </w:pPr>
      <w:r w:rsidRPr="008A07EF">
        <w:t>Place precast concrete wall panels so that their final position is vertical. Ensure that the vertical joint openings between panels are uniform and that decorative patterns between panels are aligned.</w:t>
      </w:r>
    </w:p>
    <w:p w14:paraId="5ED99FA2" w14:textId="669F4500" w:rsidR="008A07EF" w:rsidRPr="008A07EF" w:rsidRDefault="008A07EF" w:rsidP="008A07EF">
      <w:pPr>
        <w:pStyle w:val="spParagraph"/>
      </w:pPr>
      <w:r w:rsidRPr="008A07EF">
        <w:t>When panels require adjustment beyond design or tolerance criteria, discontinue affected work; advise engineer.</w:t>
      </w:r>
    </w:p>
    <w:p w14:paraId="3F31A8A3" w14:textId="0726ED51" w:rsidR="008A07EF" w:rsidRPr="008A07EF" w:rsidRDefault="008A07EF" w:rsidP="008A07EF">
      <w:pPr>
        <w:pStyle w:val="spParagraph"/>
      </w:pPr>
      <w:r w:rsidRPr="008A07EF">
        <w:t xml:space="preserve">Verify structure, footings, anchors blocks, rods, couplers, clevises, and other anchor devices are ready to receive panels. Verify that wall panel footings are placed at the proper horizontal and vertical alignments and are ready to the receive wall panels. Place elastomeric pad and shims behind panels to ensure proper horizontal alignment. Set panels on elastomeric bearing pads and shims and install base angles at ends of panels. Place a layer of Geotextile Type DF over the joint between the tilt up panel and the panel footing as shown on the plans. Shim vertical joints to get proper opening. Install and compress neoprene joint filler in the lap joints between panels. Fasten top of panels to </w:t>
      </w:r>
      <w:proofErr w:type="spellStart"/>
      <w:r w:rsidRPr="008A07EF">
        <w:t>deadman</w:t>
      </w:r>
      <w:proofErr w:type="spellEnd"/>
      <w:r w:rsidRPr="008A07EF">
        <w:t xml:space="preserve"> anchor block assemblies at MSE walls, as shown on the plans. </w:t>
      </w:r>
    </w:p>
    <w:p w14:paraId="1D934FFF" w14:textId="7B6AE782" w:rsidR="008A07EF" w:rsidRPr="008A07EF" w:rsidRDefault="008A07EF" w:rsidP="008A07EF">
      <w:pPr>
        <w:pStyle w:val="spParagraph"/>
      </w:pPr>
      <w:r w:rsidRPr="008A07EF">
        <w:t>Touch-up scratched or damaged galvanized surfaces with 2 coats of zinc dust/zinc oxide paint. Clean and deburr the damaged and adjacent areas thoroughly before applying paint.</w:t>
      </w:r>
    </w:p>
    <w:p w14:paraId="3770A25C" w14:textId="77777777" w:rsidR="008A07EF" w:rsidRPr="008A07EF" w:rsidRDefault="008A07EF" w:rsidP="008A07EF">
      <w:pPr>
        <w:pStyle w:val="spParagraph"/>
      </w:pPr>
      <w:r w:rsidRPr="008A07EF">
        <w:lastRenderedPageBreak/>
        <w:t>The cavity between the MSE wall and the panels shall remain free of backfill and debris throughout construction unless plans indicate otherwise or approved by the department’s Bureau of Structures.</w:t>
      </w:r>
    </w:p>
    <w:p w14:paraId="717320A3" w14:textId="77777777" w:rsidR="008A07EF" w:rsidRPr="008A07EF" w:rsidRDefault="008A07EF" w:rsidP="008A07EF">
      <w:pPr>
        <w:pStyle w:val="spParagraph"/>
        <w:rPr>
          <w:b/>
        </w:rPr>
      </w:pPr>
      <w:proofErr w:type="gramStart"/>
      <w:r w:rsidRPr="008A07EF">
        <w:rPr>
          <w:b/>
        </w:rPr>
        <w:t>C.8.1  Erection</w:t>
      </w:r>
      <w:proofErr w:type="gramEnd"/>
      <w:r w:rsidRPr="008A07EF">
        <w:rPr>
          <w:b/>
        </w:rPr>
        <w:t xml:space="preserve"> Tolerances</w:t>
      </w:r>
    </w:p>
    <w:tbl>
      <w:tblPr>
        <w:tblStyle w:val="TableGrid"/>
        <w:tblW w:w="9355" w:type="dxa"/>
        <w:tblLook w:val="04A0" w:firstRow="1" w:lastRow="0" w:firstColumn="1" w:lastColumn="0" w:noHBand="0" w:noVBand="1"/>
      </w:tblPr>
      <w:tblGrid>
        <w:gridCol w:w="7465"/>
        <w:gridCol w:w="1890"/>
      </w:tblGrid>
      <w:tr w:rsidR="008A07EF" w:rsidRPr="008F502E" w14:paraId="3D050269" w14:textId="77777777" w:rsidTr="008A07EF">
        <w:tc>
          <w:tcPr>
            <w:tcW w:w="7465" w:type="dxa"/>
          </w:tcPr>
          <w:p w14:paraId="44F3903D" w14:textId="069A95AC" w:rsidR="008A07EF" w:rsidRPr="003D3B59" w:rsidRDefault="008A07EF" w:rsidP="000C0CE7">
            <w:pPr>
              <w:pStyle w:val="spTable"/>
              <w:rPr>
                <w:b/>
              </w:rPr>
            </w:pPr>
            <w:r>
              <w:rPr>
                <w:b/>
              </w:rPr>
              <w:t>Item</w:t>
            </w:r>
          </w:p>
        </w:tc>
        <w:tc>
          <w:tcPr>
            <w:tcW w:w="1890" w:type="dxa"/>
          </w:tcPr>
          <w:p w14:paraId="4EF14E4C" w14:textId="7FD78334" w:rsidR="008A07EF" w:rsidRPr="003D3B59" w:rsidRDefault="008A07EF" w:rsidP="000C0CE7">
            <w:pPr>
              <w:pStyle w:val="spTable"/>
              <w:rPr>
                <w:b/>
              </w:rPr>
            </w:pPr>
            <w:r>
              <w:rPr>
                <w:b/>
              </w:rPr>
              <w:t>Tolerance</w:t>
            </w:r>
          </w:p>
        </w:tc>
      </w:tr>
      <w:tr w:rsidR="008A07EF" w:rsidRPr="008F502E" w14:paraId="2D10699E" w14:textId="77777777" w:rsidTr="008A07EF">
        <w:tc>
          <w:tcPr>
            <w:tcW w:w="7465" w:type="dxa"/>
          </w:tcPr>
          <w:p w14:paraId="043A5A2E" w14:textId="26489D5E" w:rsidR="008A07EF" w:rsidRPr="008F502E" w:rsidRDefault="008A07EF" w:rsidP="00454D18">
            <w:pPr>
              <w:pStyle w:val="spTable"/>
              <w:jc w:val="left"/>
            </w:pPr>
            <w:r>
              <w:t>Plan location from wall reference line</w:t>
            </w:r>
          </w:p>
        </w:tc>
        <w:tc>
          <w:tcPr>
            <w:tcW w:w="1890" w:type="dxa"/>
          </w:tcPr>
          <w:p w14:paraId="4DA236A1" w14:textId="3834536E" w:rsidR="008A07EF" w:rsidRPr="008F502E" w:rsidRDefault="008A07EF" w:rsidP="000C0CE7">
            <w:pPr>
              <w:pStyle w:val="spTable"/>
            </w:pPr>
            <w:r w:rsidRPr="00A264D6">
              <w:sym w:font="Symbol" w:char="00B1"/>
            </w:r>
            <w:r>
              <w:t xml:space="preserve"> 1/2-inch</w:t>
            </w:r>
          </w:p>
        </w:tc>
      </w:tr>
      <w:tr w:rsidR="008A07EF" w:rsidRPr="008F502E" w14:paraId="7A4E7ABF" w14:textId="77777777" w:rsidTr="008A07EF">
        <w:tc>
          <w:tcPr>
            <w:tcW w:w="7465" w:type="dxa"/>
          </w:tcPr>
          <w:p w14:paraId="69B09CA6" w14:textId="16408C96" w:rsidR="008A07EF" w:rsidRPr="008F502E" w:rsidRDefault="008A07EF" w:rsidP="00454D18">
            <w:pPr>
              <w:pStyle w:val="spTable"/>
              <w:jc w:val="left"/>
            </w:pPr>
            <w:r>
              <w:t>Plan location from wall alignment</w:t>
            </w:r>
          </w:p>
        </w:tc>
        <w:tc>
          <w:tcPr>
            <w:tcW w:w="1890" w:type="dxa"/>
          </w:tcPr>
          <w:p w14:paraId="37768CBC" w14:textId="42698F82" w:rsidR="008A07EF" w:rsidRPr="008F502E" w:rsidRDefault="008A07EF" w:rsidP="000C0CE7">
            <w:pPr>
              <w:pStyle w:val="spTable"/>
            </w:pPr>
            <w:r w:rsidRPr="00A264D6">
              <w:sym w:font="Symbol" w:char="00B1"/>
            </w:r>
            <w:r>
              <w:t xml:space="preserve"> 1/2-inch</w:t>
            </w:r>
          </w:p>
        </w:tc>
      </w:tr>
      <w:tr w:rsidR="008A07EF" w:rsidRPr="008F502E" w14:paraId="3DDD8356" w14:textId="77777777" w:rsidTr="008A07EF">
        <w:tc>
          <w:tcPr>
            <w:tcW w:w="7465" w:type="dxa"/>
          </w:tcPr>
          <w:p w14:paraId="75B52CAD" w14:textId="318144FF" w:rsidR="008A07EF" w:rsidRPr="008F502E" w:rsidRDefault="008A07EF" w:rsidP="00454D18">
            <w:pPr>
              <w:pStyle w:val="spTable"/>
              <w:jc w:val="left"/>
            </w:pPr>
            <w:r>
              <w:t>Top elevation from nominal elevation</w:t>
            </w:r>
          </w:p>
        </w:tc>
        <w:tc>
          <w:tcPr>
            <w:tcW w:w="1890" w:type="dxa"/>
          </w:tcPr>
          <w:p w14:paraId="427FDA11" w14:textId="584A5D48" w:rsidR="008A07EF" w:rsidRPr="008F502E" w:rsidRDefault="008A07EF" w:rsidP="000C0CE7">
            <w:pPr>
              <w:pStyle w:val="spTable"/>
            </w:pPr>
            <w:r w:rsidRPr="00A264D6">
              <w:sym w:font="Symbol" w:char="00B1"/>
            </w:r>
            <w:r>
              <w:t xml:space="preserve"> 1/4-inch</w:t>
            </w:r>
          </w:p>
        </w:tc>
      </w:tr>
      <w:tr w:rsidR="008A07EF" w:rsidRPr="008F502E" w14:paraId="15E2E86C" w14:textId="77777777" w:rsidTr="008A07EF">
        <w:tc>
          <w:tcPr>
            <w:tcW w:w="7465" w:type="dxa"/>
          </w:tcPr>
          <w:p w14:paraId="3F9B1683" w14:textId="77777777" w:rsidR="008A07EF" w:rsidRDefault="00454D18" w:rsidP="00454D18">
            <w:pPr>
              <w:pStyle w:val="spTable"/>
              <w:jc w:val="left"/>
            </w:pPr>
            <w:r>
              <w:t>Support elevation from nominal elevation:</w:t>
            </w:r>
          </w:p>
          <w:p w14:paraId="0CF8F72C" w14:textId="665EB3F3" w:rsidR="00454D18" w:rsidRDefault="00454D18" w:rsidP="00454D18">
            <w:pPr>
              <w:pStyle w:val="spTable"/>
              <w:jc w:val="left"/>
            </w:pPr>
            <w:r>
              <w:t xml:space="preserve">   Maximum low</w:t>
            </w:r>
          </w:p>
          <w:p w14:paraId="1749DBCB" w14:textId="7B25FEC9" w:rsidR="00454D18" w:rsidRPr="008F502E" w:rsidRDefault="00454D18" w:rsidP="00454D18">
            <w:pPr>
              <w:pStyle w:val="spTable"/>
              <w:jc w:val="left"/>
            </w:pPr>
            <w:r>
              <w:t xml:space="preserve">   Maximum high</w:t>
            </w:r>
          </w:p>
        </w:tc>
        <w:tc>
          <w:tcPr>
            <w:tcW w:w="1890" w:type="dxa"/>
          </w:tcPr>
          <w:p w14:paraId="4BF05113" w14:textId="77777777" w:rsidR="008A07EF" w:rsidRDefault="008A07EF" w:rsidP="000C0CE7">
            <w:pPr>
              <w:pStyle w:val="spTable"/>
            </w:pPr>
          </w:p>
          <w:p w14:paraId="084D95BA" w14:textId="35808088" w:rsidR="00454D18" w:rsidRDefault="00454D18" w:rsidP="000C0CE7">
            <w:pPr>
              <w:pStyle w:val="spTable"/>
            </w:pPr>
            <w:r>
              <w:t>1/2-inch</w:t>
            </w:r>
          </w:p>
          <w:p w14:paraId="0781B3FF" w14:textId="38C47661" w:rsidR="00454D18" w:rsidRPr="008F502E" w:rsidRDefault="00454D18" w:rsidP="000C0CE7">
            <w:pPr>
              <w:pStyle w:val="spTable"/>
            </w:pPr>
            <w:r>
              <w:t>1/4-inch</w:t>
            </w:r>
          </w:p>
        </w:tc>
      </w:tr>
      <w:tr w:rsidR="008A07EF" w:rsidRPr="008F502E" w14:paraId="39E627B5" w14:textId="77777777" w:rsidTr="008A07EF">
        <w:tc>
          <w:tcPr>
            <w:tcW w:w="7465" w:type="dxa"/>
          </w:tcPr>
          <w:p w14:paraId="284D41A6" w14:textId="34C23AD8" w:rsidR="008A07EF" w:rsidRPr="008F502E" w:rsidRDefault="00454D18" w:rsidP="00454D18">
            <w:pPr>
              <w:pStyle w:val="spTable"/>
              <w:jc w:val="left"/>
            </w:pPr>
            <w:r>
              <w:t>Plumb in any 10 ft. of panel height</w:t>
            </w:r>
          </w:p>
        </w:tc>
        <w:tc>
          <w:tcPr>
            <w:tcW w:w="1890" w:type="dxa"/>
          </w:tcPr>
          <w:p w14:paraId="36DC3B92" w14:textId="09C1B4DE" w:rsidR="008A07EF" w:rsidRPr="008F502E" w:rsidRDefault="00454D18" w:rsidP="000C0CE7">
            <w:pPr>
              <w:pStyle w:val="spTable"/>
            </w:pPr>
            <w:r w:rsidRPr="00A264D6">
              <w:sym w:font="Symbol" w:char="00B1"/>
            </w:r>
            <w:r>
              <w:t xml:space="preserve"> 1/4-inch</w:t>
            </w:r>
          </w:p>
        </w:tc>
      </w:tr>
      <w:tr w:rsidR="008A07EF" w:rsidRPr="008F502E" w14:paraId="628A622B" w14:textId="77777777" w:rsidTr="008A07EF">
        <w:tc>
          <w:tcPr>
            <w:tcW w:w="7465" w:type="dxa"/>
          </w:tcPr>
          <w:p w14:paraId="7931BF1C" w14:textId="664D8140" w:rsidR="008A07EF" w:rsidRPr="008F502E" w:rsidRDefault="00454D18" w:rsidP="00454D18">
            <w:pPr>
              <w:pStyle w:val="spTable"/>
              <w:jc w:val="left"/>
            </w:pPr>
            <w:r>
              <w:t>Maximum offset of matching edges and decorative patterns</w:t>
            </w:r>
          </w:p>
        </w:tc>
        <w:tc>
          <w:tcPr>
            <w:tcW w:w="1890" w:type="dxa"/>
          </w:tcPr>
          <w:p w14:paraId="047DA0B1" w14:textId="77EAF672" w:rsidR="008A07EF" w:rsidRPr="008F502E" w:rsidRDefault="00454D18" w:rsidP="000C0CE7">
            <w:pPr>
              <w:pStyle w:val="spTable"/>
            </w:pPr>
            <w:r w:rsidRPr="00A264D6">
              <w:sym w:font="Symbol" w:char="00B1"/>
            </w:r>
            <w:r>
              <w:t xml:space="preserve"> 1/4-inch</w:t>
            </w:r>
          </w:p>
        </w:tc>
      </w:tr>
      <w:tr w:rsidR="008A07EF" w:rsidRPr="008F502E" w14:paraId="58A7C584" w14:textId="77777777" w:rsidTr="008A07EF">
        <w:tc>
          <w:tcPr>
            <w:tcW w:w="7465" w:type="dxa"/>
          </w:tcPr>
          <w:p w14:paraId="1D6C8B46" w14:textId="132C229A" w:rsidR="008A07EF" w:rsidRPr="008F502E" w:rsidRDefault="00454D18" w:rsidP="00454D18">
            <w:pPr>
              <w:pStyle w:val="spTable"/>
              <w:jc w:val="left"/>
            </w:pPr>
            <w:r>
              <w:t>Maximum offset of matching faces</w:t>
            </w:r>
          </w:p>
        </w:tc>
        <w:tc>
          <w:tcPr>
            <w:tcW w:w="1890" w:type="dxa"/>
          </w:tcPr>
          <w:p w14:paraId="6827C46F" w14:textId="3E4B36AE" w:rsidR="008A07EF" w:rsidRPr="008F502E" w:rsidRDefault="00454D18" w:rsidP="000C0CE7">
            <w:pPr>
              <w:pStyle w:val="spTable"/>
            </w:pPr>
            <w:r w:rsidRPr="00A264D6">
              <w:sym w:font="Symbol" w:char="00B1"/>
            </w:r>
            <w:r>
              <w:t xml:space="preserve"> 1/4-inch</w:t>
            </w:r>
          </w:p>
        </w:tc>
      </w:tr>
      <w:tr w:rsidR="008A07EF" w:rsidRPr="008F502E" w14:paraId="165D603A" w14:textId="77777777" w:rsidTr="008A07EF">
        <w:tc>
          <w:tcPr>
            <w:tcW w:w="7465" w:type="dxa"/>
          </w:tcPr>
          <w:p w14:paraId="69A7C635" w14:textId="49B6A28F" w:rsidR="008A07EF" w:rsidRPr="008F502E" w:rsidRDefault="00454D18" w:rsidP="00454D18">
            <w:pPr>
              <w:pStyle w:val="spTable"/>
              <w:jc w:val="left"/>
            </w:pPr>
            <w:r>
              <w:t>Joint width (governs over joint taper)</w:t>
            </w:r>
          </w:p>
        </w:tc>
        <w:tc>
          <w:tcPr>
            <w:tcW w:w="1890" w:type="dxa"/>
          </w:tcPr>
          <w:p w14:paraId="646BCB26" w14:textId="1679C524" w:rsidR="008A07EF" w:rsidRPr="008F502E" w:rsidRDefault="00454D18" w:rsidP="000C0CE7">
            <w:pPr>
              <w:pStyle w:val="spTable"/>
            </w:pPr>
            <w:r w:rsidRPr="00A264D6">
              <w:sym w:font="Symbol" w:char="00B1"/>
            </w:r>
            <w:r>
              <w:t xml:space="preserve"> 1/4-inch</w:t>
            </w:r>
          </w:p>
        </w:tc>
      </w:tr>
      <w:tr w:rsidR="008A07EF" w:rsidRPr="008F502E" w14:paraId="28BC80D1" w14:textId="77777777" w:rsidTr="008A07EF">
        <w:tc>
          <w:tcPr>
            <w:tcW w:w="7465" w:type="dxa"/>
          </w:tcPr>
          <w:p w14:paraId="2029D339" w14:textId="2163BAB4" w:rsidR="008A07EF" w:rsidRPr="008F502E" w:rsidRDefault="00454D18" w:rsidP="00454D18">
            <w:pPr>
              <w:pStyle w:val="spTable"/>
              <w:jc w:val="left"/>
            </w:pPr>
            <w:r>
              <w:t>Joint taper maximum</w:t>
            </w:r>
          </w:p>
        </w:tc>
        <w:tc>
          <w:tcPr>
            <w:tcW w:w="1890" w:type="dxa"/>
          </w:tcPr>
          <w:p w14:paraId="7F98ECAC" w14:textId="4420759F" w:rsidR="008A07EF" w:rsidRPr="008F502E" w:rsidRDefault="00454D18" w:rsidP="000C0CE7">
            <w:pPr>
              <w:pStyle w:val="spTable"/>
            </w:pPr>
            <w:r w:rsidRPr="00A264D6">
              <w:sym w:font="Symbol" w:char="00B1"/>
            </w:r>
            <w:r>
              <w:t xml:space="preserve"> 3/8-inch</w:t>
            </w:r>
          </w:p>
        </w:tc>
      </w:tr>
      <w:tr w:rsidR="008A07EF" w:rsidRPr="008F502E" w14:paraId="02BF5806" w14:textId="77777777" w:rsidTr="008A07EF">
        <w:tc>
          <w:tcPr>
            <w:tcW w:w="7465" w:type="dxa"/>
          </w:tcPr>
          <w:p w14:paraId="691E47BF" w14:textId="3290E477" w:rsidR="008A07EF" w:rsidRPr="008F502E" w:rsidRDefault="00454D18" w:rsidP="00454D18">
            <w:pPr>
              <w:pStyle w:val="spTable"/>
              <w:jc w:val="left"/>
            </w:pPr>
            <w:r>
              <w:t>Joint taper 10 ft. length</w:t>
            </w:r>
          </w:p>
        </w:tc>
        <w:tc>
          <w:tcPr>
            <w:tcW w:w="1890" w:type="dxa"/>
          </w:tcPr>
          <w:p w14:paraId="49B36891" w14:textId="2F0225FE" w:rsidR="008A07EF" w:rsidRPr="008F502E" w:rsidRDefault="00454D18" w:rsidP="000C0CE7">
            <w:pPr>
              <w:pStyle w:val="spTable"/>
            </w:pPr>
            <w:r w:rsidRPr="00A264D6">
              <w:sym w:font="Symbol" w:char="00B1"/>
            </w:r>
            <w:r>
              <w:t xml:space="preserve"> 1/4-inch</w:t>
            </w:r>
          </w:p>
        </w:tc>
      </w:tr>
      <w:tr w:rsidR="008A07EF" w:rsidRPr="008F502E" w14:paraId="1409647C" w14:textId="77777777" w:rsidTr="008A07EF">
        <w:tc>
          <w:tcPr>
            <w:tcW w:w="7465" w:type="dxa"/>
          </w:tcPr>
          <w:p w14:paraId="0F1A7503" w14:textId="4BFB943A" w:rsidR="008A07EF" w:rsidRPr="008F502E" w:rsidRDefault="00454D18" w:rsidP="00454D18">
            <w:pPr>
              <w:pStyle w:val="spTable"/>
              <w:jc w:val="left"/>
            </w:pPr>
            <w:r>
              <w:t>Differential bowing or camber as erected between adjacent members of the same design</w:t>
            </w:r>
          </w:p>
        </w:tc>
        <w:tc>
          <w:tcPr>
            <w:tcW w:w="1890" w:type="dxa"/>
          </w:tcPr>
          <w:p w14:paraId="0507B723" w14:textId="1D99C832" w:rsidR="008A07EF" w:rsidRPr="008F502E" w:rsidRDefault="00454D18" w:rsidP="000C0CE7">
            <w:pPr>
              <w:pStyle w:val="spTable"/>
            </w:pPr>
            <w:r w:rsidRPr="00A264D6">
              <w:sym w:font="Symbol" w:char="00B1"/>
            </w:r>
            <w:r>
              <w:t xml:space="preserve"> 1/4-inch</w:t>
            </w:r>
          </w:p>
        </w:tc>
      </w:tr>
    </w:tbl>
    <w:p w14:paraId="2CB21476" w14:textId="77777777" w:rsidR="005C47CF" w:rsidRPr="005C47CF" w:rsidRDefault="005C47CF" w:rsidP="005C47CF">
      <w:pPr>
        <w:pStyle w:val="spParagraph"/>
        <w:rPr>
          <w:b/>
        </w:rPr>
      </w:pPr>
      <w:r w:rsidRPr="005C47CF">
        <w:rPr>
          <w:b/>
        </w:rPr>
        <w:t>C.9 Adjusting</w:t>
      </w:r>
    </w:p>
    <w:p w14:paraId="46C7B5DA" w14:textId="77777777" w:rsidR="005C47CF" w:rsidRPr="005C47CF" w:rsidRDefault="005C47CF" w:rsidP="005C47CF">
      <w:pPr>
        <w:pStyle w:val="spParagraph"/>
      </w:pPr>
      <w:r w:rsidRPr="005C47CF">
        <w:t>Adjust panels so joint dimensions are within tolerances.</w:t>
      </w:r>
    </w:p>
    <w:p w14:paraId="301BEAF7" w14:textId="77777777" w:rsidR="00D27DE4" w:rsidRPr="00A555F9" w:rsidRDefault="00D27DE4" w:rsidP="00AF79FF">
      <w:pPr>
        <w:pStyle w:val="spParagraph"/>
        <w:rPr>
          <w:rStyle w:val="spHeading"/>
        </w:rPr>
      </w:pPr>
      <w:proofErr w:type="gramStart"/>
      <w:r w:rsidRPr="00A555F9">
        <w:rPr>
          <w:rStyle w:val="spHeading"/>
        </w:rPr>
        <w:t>D  Measurement</w:t>
      </w:r>
      <w:proofErr w:type="gramEnd"/>
    </w:p>
    <w:p w14:paraId="094D7DBD" w14:textId="77777777" w:rsidR="005C47CF" w:rsidRPr="005C47CF" w:rsidRDefault="005C47CF" w:rsidP="005C47CF">
      <w:pPr>
        <w:pStyle w:val="spParagraph"/>
      </w:pPr>
      <w:r w:rsidRPr="005C47CF">
        <w:t xml:space="preserve">The department will measure Prestressed Precast Concrete Wall Panel by the square foot acceptably completed. The department will compute the measured quantity from the theoretical pay limits the contract plans show. The department will make no allowance for wall area constructed above or below the theoretical pay limits. All work beyond the theoretical pay limits is incidental to the cost of work. The department will make no allowance for as-built quantities. </w:t>
      </w:r>
    </w:p>
    <w:p w14:paraId="56F2014B" w14:textId="77777777" w:rsidR="00D27DE4" w:rsidRPr="00A555F9" w:rsidRDefault="00D27DE4" w:rsidP="00AF79FF">
      <w:pPr>
        <w:pStyle w:val="spParagraph"/>
        <w:rPr>
          <w:rStyle w:val="spHeading"/>
        </w:rPr>
      </w:pPr>
      <w:proofErr w:type="gramStart"/>
      <w:r w:rsidRPr="00A555F9">
        <w:rPr>
          <w:rStyle w:val="spHeading"/>
        </w:rPr>
        <w:t>E  Payment</w:t>
      </w:r>
      <w:proofErr w:type="gramEnd"/>
    </w:p>
    <w:p w14:paraId="40C0DA11" w14:textId="77777777" w:rsidR="005C47CF" w:rsidRPr="005C47CF" w:rsidRDefault="005C47CF" w:rsidP="005C47CF">
      <w:pPr>
        <w:pStyle w:val="spParagraph"/>
      </w:pPr>
      <w:r w:rsidRPr="005C47CF">
        <w:t>The department will pay for accepted measured quantities at the contract unit price under the following bid item:</w:t>
      </w:r>
    </w:p>
    <w:p w14:paraId="3511151F" w14:textId="77777777" w:rsidR="00D27DE4" w:rsidRPr="00137756" w:rsidRDefault="00D27DE4" w:rsidP="00B9066A">
      <w:pPr>
        <w:pStyle w:val="ssBidItem"/>
      </w:pPr>
      <w:r w:rsidRPr="00137756">
        <w:t>ITEM NUMBER</w:t>
      </w:r>
      <w:r w:rsidRPr="00137756">
        <w:tab/>
        <w:t>DESCRIPTION</w:t>
      </w:r>
      <w:r>
        <w:tab/>
      </w:r>
      <w:r w:rsidRPr="00137756">
        <w:t>UNIT</w:t>
      </w:r>
    </w:p>
    <w:p w14:paraId="6B640F8A" w14:textId="1E524956" w:rsidR="00D27DE4" w:rsidRPr="00137756" w:rsidRDefault="005C47CF" w:rsidP="00B9066A">
      <w:pPr>
        <w:pStyle w:val="ssBidItem"/>
      </w:pPr>
      <w:proofErr w:type="gramStart"/>
      <w:r w:rsidRPr="005C47CF">
        <w:t>SPV.0165.XX</w:t>
      </w:r>
      <w:proofErr w:type="gramEnd"/>
      <w:r w:rsidR="00D27DE4" w:rsidRPr="00137756">
        <w:tab/>
      </w:r>
      <w:r w:rsidRPr="005C47CF">
        <w:t xml:space="preserve">Prestressed Precast Concrete Wall Panel </w:t>
      </w:r>
      <w:r w:rsidRPr="004817E7">
        <w:rPr>
          <w:highlight w:val="lightGray"/>
        </w:rPr>
        <w:t>(structure)</w:t>
      </w:r>
      <w:r w:rsidR="00D27DE4">
        <w:tab/>
      </w:r>
      <w:r>
        <w:t>SF</w:t>
      </w:r>
    </w:p>
    <w:p w14:paraId="78A03264" w14:textId="4919FD8B" w:rsidR="003873D4" w:rsidRPr="003873D4" w:rsidRDefault="003873D4" w:rsidP="003873D4">
      <w:pPr>
        <w:pStyle w:val="spParagraph"/>
      </w:pPr>
      <w:r w:rsidRPr="003873D4">
        <w:t xml:space="preserve">Payment is full compensation for preparing the design drawings and calculations, production drawings, and coordination; for providing concrete and reinforcement steel for the cast-in-place concrete footings and copings, decorative surface finish, sample panels, prestressed precast concrete wall panels, including all concrete, grout, mortar, reinforcement steel, tie bars, bearing pads, geotextile Type DF, excavation, shims, masonry anchors, filler, anchor plates, angles, slotted inserts and other embedded metal; for casting and curing concrete; for jacking and prestressing; and for furnishing all handling, hauling and erecting. Deadman, anchor blocks, rods, couplers and clevises shall be produced and supplied to the job site under this item. </w:t>
      </w:r>
    </w:p>
    <w:p w14:paraId="6338E0D2" w14:textId="34BA135A" w:rsidR="00934283" w:rsidRDefault="003873D4" w:rsidP="003873D4">
      <w:pPr>
        <w:pStyle w:val="spParagraph"/>
      </w:pPr>
      <w:r w:rsidRPr="003873D4">
        <w:t>The department will pay separately for parapets, traffic barriers, railings, and other items above the wall cap or coping.</w:t>
      </w:r>
    </w:p>
    <w:p w14:paraId="55C18986" w14:textId="5CFA6DED" w:rsidR="00D27DE4" w:rsidRDefault="005C47CF" w:rsidP="005D1F72">
      <w:pPr>
        <w:pStyle w:val="spVersion"/>
      </w:pPr>
      <w:proofErr w:type="gramStart"/>
      <w:r w:rsidRPr="005C47CF">
        <w:t>SPV.0165.XX</w:t>
      </w:r>
      <w:proofErr w:type="gramEnd"/>
      <w:r w:rsidRPr="005C47CF">
        <w:t xml:space="preserve"> </w:t>
      </w:r>
      <w:r w:rsidR="00D27DE4">
        <w:t>(</w:t>
      </w:r>
      <w:r w:rsidR="004817E7">
        <w:t>20260917</w:t>
      </w:r>
      <w:r w:rsidR="00D27DE4">
        <w:t>)</w:t>
      </w:r>
    </w:p>
    <w:p w14:paraId="7CC5CF3D" w14:textId="77777777" w:rsidR="00D27DE4" w:rsidRDefault="00D27DE4" w:rsidP="00D27DE4">
      <w:pPr>
        <w:pStyle w:val="spParagraph"/>
      </w:pPr>
    </w:p>
    <w:sectPr w:rsidR="00D27DE4" w:rsidSect="00137756">
      <w:footerReference w:type="default" r:id="rId11"/>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3FA37" w14:textId="77777777" w:rsidR="005059D9" w:rsidRDefault="005059D9">
      <w:r>
        <w:separator/>
      </w:r>
    </w:p>
    <w:p w14:paraId="3C82FD27" w14:textId="77777777" w:rsidR="005059D9" w:rsidRDefault="005059D9"/>
    <w:p w14:paraId="08368D99" w14:textId="77777777" w:rsidR="005059D9" w:rsidRDefault="005059D9"/>
    <w:p w14:paraId="2FE2E48D" w14:textId="77777777" w:rsidR="005059D9" w:rsidRDefault="005059D9"/>
    <w:p w14:paraId="2E66B104" w14:textId="77777777" w:rsidR="005059D9" w:rsidRDefault="005059D9"/>
    <w:p w14:paraId="34A1BE58" w14:textId="77777777" w:rsidR="005059D9" w:rsidRDefault="005059D9"/>
    <w:p w14:paraId="3C101248" w14:textId="77777777" w:rsidR="005059D9" w:rsidRDefault="005059D9"/>
    <w:p w14:paraId="4F9A259A" w14:textId="77777777" w:rsidR="005059D9" w:rsidRDefault="005059D9"/>
    <w:p w14:paraId="67A16FCA" w14:textId="77777777" w:rsidR="005059D9" w:rsidRDefault="005059D9"/>
  </w:endnote>
  <w:endnote w:type="continuationSeparator" w:id="0">
    <w:p w14:paraId="43E942DF" w14:textId="77777777" w:rsidR="005059D9" w:rsidRDefault="005059D9">
      <w:r>
        <w:continuationSeparator/>
      </w:r>
    </w:p>
    <w:p w14:paraId="66B73B8D" w14:textId="77777777" w:rsidR="005059D9" w:rsidRDefault="005059D9"/>
    <w:p w14:paraId="1E74888F" w14:textId="77777777" w:rsidR="005059D9" w:rsidRDefault="005059D9"/>
    <w:p w14:paraId="77A7A4D8" w14:textId="77777777" w:rsidR="005059D9" w:rsidRDefault="005059D9"/>
    <w:p w14:paraId="756BFCEF" w14:textId="77777777" w:rsidR="005059D9" w:rsidRDefault="005059D9"/>
    <w:p w14:paraId="4AD35070" w14:textId="77777777" w:rsidR="005059D9" w:rsidRDefault="005059D9"/>
    <w:p w14:paraId="27C1BD05" w14:textId="77777777" w:rsidR="005059D9" w:rsidRDefault="005059D9"/>
    <w:p w14:paraId="4E7D249C" w14:textId="77777777" w:rsidR="005059D9" w:rsidRDefault="005059D9"/>
    <w:p w14:paraId="31F24C90" w14:textId="77777777" w:rsidR="005059D9" w:rsidRDefault="005059D9"/>
  </w:endnote>
  <w:endnote w:type="continuationNotice" w:id="1">
    <w:p w14:paraId="60A12792" w14:textId="77777777" w:rsidR="005059D9" w:rsidRDefault="005059D9"/>
    <w:p w14:paraId="2177F6E4" w14:textId="77777777" w:rsidR="005059D9" w:rsidRDefault="005059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6EFE7" w14:textId="77777777" w:rsidR="005059D9" w:rsidRDefault="005059D9">
      <w:r>
        <w:separator/>
      </w:r>
    </w:p>
    <w:p w14:paraId="195E2273" w14:textId="77777777" w:rsidR="005059D9" w:rsidRDefault="005059D9"/>
    <w:p w14:paraId="4B5C4BBA" w14:textId="77777777" w:rsidR="005059D9" w:rsidRDefault="005059D9"/>
    <w:p w14:paraId="2ED1F005" w14:textId="77777777" w:rsidR="005059D9" w:rsidRDefault="005059D9"/>
    <w:p w14:paraId="46F1B44D" w14:textId="77777777" w:rsidR="005059D9" w:rsidRDefault="005059D9"/>
    <w:p w14:paraId="419EC890" w14:textId="77777777" w:rsidR="005059D9" w:rsidRDefault="005059D9"/>
    <w:p w14:paraId="038106F2" w14:textId="77777777" w:rsidR="005059D9" w:rsidRDefault="005059D9"/>
    <w:p w14:paraId="07F42219" w14:textId="77777777" w:rsidR="005059D9" w:rsidRDefault="005059D9"/>
    <w:p w14:paraId="3BCCC4B1" w14:textId="77777777" w:rsidR="005059D9" w:rsidRDefault="005059D9"/>
  </w:footnote>
  <w:footnote w:type="continuationSeparator" w:id="0">
    <w:p w14:paraId="2B764DA2" w14:textId="77777777" w:rsidR="005059D9" w:rsidRDefault="005059D9">
      <w:r>
        <w:continuationSeparator/>
      </w:r>
    </w:p>
    <w:p w14:paraId="748D0D1A" w14:textId="77777777" w:rsidR="005059D9" w:rsidRDefault="005059D9"/>
    <w:p w14:paraId="623C82B3" w14:textId="77777777" w:rsidR="005059D9" w:rsidRDefault="005059D9"/>
    <w:p w14:paraId="466EE85D" w14:textId="77777777" w:rsidR="005059D9" w:rsidRDefault="005059D9"/>
    <w:p w14:paraId="27D521BC" w14:textId="77777777" w:rsidR="005059D9" w:rsidRDefault="005059D9"/>
    <w:p w14:paraId="367BFCFE" w14:textId="77777777" w:rsidR="005059D9" w:rsidRDefault="005059D9"/>
    <w:p w14:paraId="4DA571FE" w14:textId="77777777" w:rsidR="005059D9" w:rsidRDefault="005059D9"/>
    <w:p w14:paraId="5F12EF51" w14:textId="77777777" w:rsidR="005059D9" w:rsidRDefault="005059D9"/>
    <w:p w14:paraId="7473F2A7" w14:textId="77777777" w:rsidR="005059D9" w:rsidRDefault="005059D9"/>
  </w:footnote>
  <w:footnote w:type="continuationNotice" w:id="1">
    <w:p w14:paraId="34812228" w14:textId="77777777" w:rsidR="005059D9" w:rsidRDefault="005059D9"/>
    <w:p w14:paraId="590819DE" w14:textId="77777777" w:rsidR="005059D9" w:rsidRDefault="005059D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6"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7"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19"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3"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5"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6"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8"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9"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3"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7"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9"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1"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2"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3"/>
  </w:num>
  <w:num w:numId="2" w16cid:durableId="858007954">
    <w:abstractNumId w:val="31"/>
  </w:num>
  <w:num w:numId="3" w16cid:durableId="139617973">
    <w:abstractNumId w:val="40"/>
  </w:num>
  <w:num w:numId="4" w16cid:durableId="574970833">
    <w:abstractNumId w:val="16"/>
  </w:num>
  <w:num w:numId="5" w16cid:durableId="855190076">
    <w:abstractNumId w:val="44"/>
  </w:num>
  <w:num w:numId="6" w16cid:durableId="330723905">
    <w:abstractNumId w:val="43"/>
  </w:num>
  <w:num w:numId="7" w16cid:durableId="1091318689">
    <w:abstractNumId w:val="18"/>
  </w:num>
  <w:num w:numId="8" w16cid:durableId="1477068699">
    <w:abstractNumId w:val="45"/>
  </w:num>
  <w:num w:numId="9" w16cid:durableId="529732183">
    <w:abstractNumId w:val="19"/>
  </w:num>
  <w:num w:numId="10" w16cid:durableId="1061904073">
    <w:abstractNumId w:val="32"/>
  </w:num>
  <w:num w:numId="11" w16cid:durableId="225535519">
    <w:abstractNumId w:val="34"/>
  </w:num>
  <w:num w:numId="12" w16cid:durableId="2025666066">
    <w:abstractNumId w:val="4"/>
  </w:num>
  <w:num w:numId="13" w16cid:durableId="1173647326">
    <w:abstractNumId w:val="30"/>
  </w:num>
  <w:num w:numId="14" w16cid:durableId="42557279">
    <w:abstractNumId w:val="22"/>
  </w:num>
  <w:num w:numId="15" w16cid:durableId="1587764993">
    <w:abstractNumId w:val="2"/>
  </w:num>
  <w:num w:numId="16" w16cid:durableId="1368719564">
    <w:abstractNumId w:val="25"/>
  </w:num>
  <w:num w:numId="17" w16cid:durableId="461505247">
    <w:abstractNumId w:val="20"/>
  </w:num>
  <w:num w:numId="18" w16cid:durableId="465976029">
    <w:abstractNumId w:val="17"/>
  </w:num>
  <w:num w:numId="19" w16cid:durableId="1273973428">
    <w:abstractNumId w:val="7"/>
  </w:num>
  <w:num w:numId="20" w16cid:durableId="63963613">
    <w:abstractNumId w:val="10"/>
  </w:num>
  <w:num w:numId="21" w16cid:durableId="1567259620">
    <w:abstractNumId w:val="5"/>
  </w:num>
  <w:num w:numId="22" w16cid:durableId="294989175">
    <w:abstractNumId w:val="1"/>
  </w:num>
  <w:num w:numId="23" w16cid:durableId="220480475">
    <w:abstractNumId w:val="39"/>
  </w:num>
  <w:num w:numId="24" w16cid:durableId="2122994050">
    <w:abstractNumId w:val="38"/>
  </w:num>
  <w:num w:numId="25" w16cid:durableId="796341314">
    <w:abstractNumId w:val="27"/>
  </w:num>
  <w:num w:numId="26" w16cid:durableId="422267211">
    <w:abstractNumId w:val="14"/>
  </w:num>
  <w:num w:numId="27" w16cid:durableId="207449928">
    <w:abstractNumId w:val="24"/>
  </w:num>
  <w:num w:numId="28" w16cid:durableId="1440488270">
    <w:abstractNumId w:val="21"/>
  </w:num>
  <w:num w:numId="29" w16cid:durableId="1949044014">
    <w:abstractNumId w:val="37"/>
  </w:num>
  <w:num w:numId="30" w16cid:durableId="1913006806">
    <w:abstractNumId w:val="15"/>
  </w:num>
  <w:num w:numId="31" w16cid:durableId="988097570">
    <w:abstractNumId w:val="42"/>
  </w:num>
  <w:num w:numId="32" w16cid:durableId="805658490">
    <w:abstractNumId w:val="3"/>
  </w:num>
  <w:num w:numId="33" w16cid:durableId="1659571915">
    <w:abstractNumId w:val="6"/>
  </w:num>
  <w:num w:numId="34" w16cid:durableId="1942570979">
    <w:abstractNumId w:val="8"/>
  </w:num>
  <w:num w:numId="35" w16cid:durableId="145561640">
    <w:abstractNumId w:val="29"/>
  </w:num>
  <w:num w:numId="36" w16cid:durableId="733552440">
    <w:abstractNumId w:val="28"/>
  </w:num>
  <w:num w:numId="37" w16cid:durableId="465978164">
    <w:abstractNumId w:val="36"/>
  </w:num>
  <w:num w:numId="38" w16cid:durableId="1275820206">
    <w:abstractNumId w:val="13"/>
  </w:num>
  <w:num w:numId="39" w16cid:durableId="2061704588">
    <w:abstractNumId w:val="41"/>
  </w:num>
  <w:num w:numId="40" w16cid:durableId="1120802529">
    <w:abstractNumId w:val="0"/>
  </w:num>
  <w:num w:numId="41" w16cid:durableId="1334065791">
    <w:abstractNumId w:val="12"/>
  </w:num>
  <w:num w:numId="42" w16cid:durableId="448401174">
    <w:abstractNumId w:val="26"/>
  </w:num>
  <w:num w:numId="43" w16cid:durableId="565918049">
    <w:abstractNumId w:val="9"/>
  </w:num>
  <w:num w:numId="44" w16cid:durableId="1385442355">
    <w:abstractNumId w:val="35"/>
  </w:num>
  <w:num w:numId="45" w16cid:durableId="378558120">
    <w:abstractNumId w:val="23"/>
  </w:num>
  <w:num w:numId="46" w16cid:durableId="698507073">
    <w:abstractNumId w:val="27"/>
  </w:num>
  <w:num w:numId="47" w16cid:durableId="188375390">
    <w:abstractNumId w:val="23"/>
  </w:num>
  <w:num w:numId="48" w16cid:durableId="609973160">
    <w:abstractNumId w:val="27"/>
  </w:num>
  <w:num w:numId="49" w16cid:durableId="4611163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3"/>
  </w:num>
  <w:num w:numId="51" w16cid:durableId="1206722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47BF"/>
    <w:rsid w:val="000B1658"/>
    <w:rsid w:val="000B29D1"/>
    <w:rsid w:val="000B2D96"/>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2B86"/>
    <w:rsid w:val="00186A0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D51BC"/>
    <w:rsid w:val="001E3034"/>
    <w:rsid w:val="001E786E"/>
    <w:rsid w:val="001E7C66"/>
    <w:rsid w:val="001F20F7"/>
    <w:rsid w:val="001F6C67"/>
    <w:rsid w:val="0020101D"/>
    <w:rsid w:val="002050FE"/>
    <w:rsid w:val="00205814"/>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0D3"/>
    <w:rsid w:val="002523D9"/>
    <w:rsid w:val="0025299A"/>
    <w:rsid w:val="00254E2F"/>
    <w:rsid w:val="00262ED6"/>
    <w:rsid w:val="00263AA0"/>
    <w:rsid w:val="00265243"/>
    <w:rsid w:val="00265AED"/>
    <w:rsid w:val="00267E55"/>
    <w:rsid w:val="00275B6C"/>
    <w:rsid w:val="002814F0"/>
    <w:rsid w:val="00281623"/>
    <w:rsid w:val="0028213F"/>
    <w:rsid w:val="00282A4B"/>
    <w:rsid w:val="00286731"/>
    <w:rsid w:val="002877A8"/>
    <w:rsid w:val="002A0473"/>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2835"/>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7378"/>
    <w:rsid w:val="0038087B"/>
    <w:rsid w:val="00382724"/>
    <w:rsid w:val="0038330D"/>
    <w:rsid w:val="003841BC"/>
    <w:rsid w:val="003851E6"/>
    <w:rsid w:val="00385427"/>
    <w:rsid w:val="003873D4"/>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2878"/>
    <w:rsid w:val="00454D18"/>
    <w:rsid w:val="00461982"/>
    <w:rsid w:val="00464564"/>
    <w:rsid w:val="00466B63"/>
    <w:rsid w:val="00466D84"/>
    <w:rsid w:val="004723BE"/>
    <w:rsid w:val="004765F9"/>
    <w:rsid w:val="00477CD1"/>
    <w:rsid w:val="00477D62"/>
    <w:rsid w:val="004817E7"/>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9D9"/>
    <w:rsid w:val="00505E08"/>
    <w:rsid w:val="0050617B"/>
    <w:rsid w:val="00513E13"/>
    <w:rsid w:val="00521054"/>
    <w:rsid w:val="00525EFC"/>
    <w:rsid w:val="00527E92"/>
    <w:rsid w:val="00537E51"/>
    <w:rsid w:val="00542140"/>
    <w:rsid w:val="00546295"/>
    <w:rsid w:val="00546FB9"/>
    <w:rsid w:val="00554081"/>
    <w:rsid w:val="00555A70"/>
    <w:rsid w:val="005613B9"/>
    <w:rsid w:val="00562C78"/>
    <w:rsid w:val="00565169"/>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3261"/>
    <w:rsid w:val="005B3656"/>
    <w:rsid w:val="005C0491"/>
    <w:rsid w:val="005C3B38"/>
    <w:rsid w:val="005C47CF"/>
    <w:rsid w:val="005C52CA"/>
    <w:rsid w:val="005D0ED0"/>
    <w:rsid w:val="005D1F23"/>
    <w:rsid w:val="005D48D3"/>
    <w:rsid w:val="005E7933"/>
    <w:rsid w:val="005F304B"/>
    <w:rsid w:val="005F52FC"/>
    <w:rsid w:val="005F78B5"/>
    <w:rsid w:val="005F7A24"/>
    <w:rsid w:val="00602515"/>
    <w:rsid w:val="00604E63"/>
    <w:rsid w:val="00604E74"/>
    <w:rsid w:val="00610890"/>
    <w:rsid w:val="006163AB"/>
    <w:rsid w:val="006177B3"/>
    <w:rsid w:val="00620206"/>
    <w:rsid w:val="0062046A"/>
    <w:rsid w:val="00626054"/>
    <w:rsid w:val="00627AB0"/>
    <w:rsid w:val="0063287E"/>
    <w:rsid w:val="006336E0"/>
    <w:rsid w:val="00640EFE"/>
    <w:rsid w:val="00643636"/>
    <w:rsid w:val="0064764C"/>
    <w:rsid w:val="006502CD"/>
    <w:rsid w:val="00652620"/>
    <w:rsid w:val="00656CEA"/>
    <w:rsid w:val="00656E0E"/>
    <w:rsid w:val="00664893"/>
    <w:rsid w:val="006722BF"/>
    <w:rsid w:val="00674909"/>
    <w:rsid w:val="00675098"/>
    <w:rsid w:val="00675481"/>
    <w:rsid w:val="0067562E"/>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50634"/>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4BE1"/>
    <w:rsid w:val="007D53F4"/>
    <w:rsid w:val="007D721F"/>
    <w:rsid w:val="007D7369"/>
    <w:rsid w:val="007E12DB"/>
    <w:rsid w:val="007E28BA"/>
    <w:rsid w:val="007E3ECA"/>
    <w:rsid w:val="007E5058"/>
    <w:rsid w:val="007E5A96"/>
    <w:rsid w:val="007E7E3F"/>
    <w:rsid w:val="008042B3"/>
    <w:rsid w:val="0080742C"/>
    <w:rsid w:val="00817574"/>
    <w:rsid w:val="00817A13"/>
    <w:rsid w:val="0082114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6529"/>
    <w:rsid w:val="00876FCA"/>
    <w:rsid w:val="0088039B"/>
    <w:rsid w:val="008803FF"/>
    <w:rsid w:val="00882EB5"/>
    <w:rsid w:val="00886481"/>
    <w:rsid w:val="00893ECB"/>
    <w:rsid w:val="00893F4E"/>
    <w:rsid w:val="00895FEF"/>
    <w:rsid w:val="008A07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E2DE3"/>
    <w:rsid w:val="008E3B90"/>
    <w:rsid w:val="008F4614"/>
    <w:rsid w:val="00901C1B"/>
    <w:rsid w:val="00902A21"/>
    <w:rsid w:val="00907CC5"/>
    <w:rsid w:val="00912C09"/>
    <w:rsid w:val="009148F2"/>
    <w:rsid w:val="00915E51"/>
    <w:rsid w:val="0091635D"/>
    <w:rsid w:val="00920C5D"/>
    <w:rsid w:val="0092342B"/>
    <w:rsid w:val="00923EC7"/>
    <w:rsid w:val="00934283"/>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85A3B"/>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E1B0F"/>
    <w:rsid w:val="009E2AB8"/>
    <w:rsid w:val="009E2CE4"/>
    <w:rsid w:val="009F08B6"/>
    <w:rsid w:val="009F134E"/>
    <w:rsid w:val="009F1DF6"/>
    <w:rsid w:val="009F39F5"/>
    <w:rsid w:val="009F6070"/>
    <w:rsid w:val="00A05F9F"/>
    <w:rsid w:val="00A06D2A"/>
    <w:rsid w:val="00A10B0F"/>
    <w:rsid w:val="00A1392A"/>
    <w:rsid w:val="00A14AFB"/>
    <w:rsid w:val="00A21426"/>
    <w:rsid w:val="00A23220"/>
    <w:rsid w:val="00A37D1C"/>
    <w:rsid w:val="00A37EAE"/>
    <w:rsid w:val="00A41946"/>
    <w:rsid w:val="00A41BC7"/>
    <w:rsid w:val="00A425FA"/>
    <w:rsid w:val="00A45CFA"/>
    <w:rsid w:val="00A5063A"/>
    <w:rsid w:val="00A509E1"/>
    <w:rsid w:val="00A546E4"/>
    <w:rsid w:val="00A555F9"/>
    <w:rsid w:val="00A57FBE"/>
    <w:rsid w:val="00A6170F"/>
    <w:rsid w:val="00A63322"/>
    <w:rsid w:val="00A67352"/>
    <w:rsid w:val="00A73DA2"/>
    <w:rsid w:val="00A833BE"/>
    <w:rsid w:val="00A85603"/>
    <w:rsid w:val="00A8756E"/>
    <w:rsid w:val="00A90C90"/>
    <w:rsid w:val="00A9384A"/>
    <w:rsid w:val="00AA0563"/>
    <w:rsid w:val="00AA6DBF"/>
    <w:rsid w:val="00AA7C9A"/>
    <w:rsid w:val="00AB1507"/>
    <w:rsid w:val="00AB30BD"/>
    <w:rsid w:val="00AB437C"/>
    <w:rsid w:val="00AB63C3"/>
    <w:rsid w:val="00AC021D"/>
    <w:rsid w:val="00AC6EB5"/>
    <w:rsid w:val="00AD3411"/>
    <w:rsid w:val="00AD77AB"/>
    <w:rsid w:val="00AD77D6"/>
    <w:rsid w:val="00AE1BCE"/>
    <w:rsid w:val="00AE4FFE"/>
    <w:rsid w:val="00AF0B05"/>
    <w:rsid w:val="00AF5D51"/>
    <w:rsid w:val="00B050C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2267"/>
    <w:rsid w:val="00BE32A9"/>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45BD"/>
    <w:rsid w:val="00C65E7B"/>
    <w:rsid w:val="00C74B5A"/>
    <w:rsid w:val="00C75171"/>
    <w:rsid w:val="00C77FB0"/>
    <w:rsid w:val="00C86C23"/>
    <w:rsid w:val="00C904CC"/>
    <w:rsid w:val="00C90CAF"/>
    <w:rsid w:val="00C95192"/>
    <w:rsid w:val="00C95778"/>
    <w:rsid w:val="00CA390C"/>
    <w:rsid w:val="00CA3B78"/>
    <w:rsid w:val="00CA5039"/>
    <w:rsid w:val="00CA60B2"/>
    <w:rsid w:val="00CA6E28"/>
    <w:rsid w:val="00CA76D6"/>
    <w:rsid w:val="00CA7DD2"/>
    <w:rsid w:val="00CB044D"/>
    <w:rsid w:val="00CB2820"/>
    <w:rsid w:val="00CB642D"/>
    <w:rsid w:val="00CC13AD"/>
    <w:rsid w:val="00CC2373"/>
    <w:rsid w:val="00CD17F4"/>
    <w:rsid w:val="00CD4849"/>
    <w:rsid w:val="00CD6865"/>
    <w:rsid w:val="00CE55DE"/>
    <w:rsid w:val="00CF11A4"/>
    <w:rsid w:val="00CF561D"/>
    <w:rsid w:val="00CF5A0F"/>
    <w:rsid w:val="00CF6DB0"/>
    <w:rsid w:val="00CF7853"/>
    <w:rsid w:val="00D01FB8"/>
    <w:rsid w:val="00D03932"/>
    <w:rsid w:val="00D05E3A"/>
    <w:rsid w:val="00D14988"/>
    <w:rsid w:val="00D1559F"/>
    <w:rsid w:val="00D20079"/>
    <w:rsid w:val="00D20C64"/>
    <w:rsid w:val="00D217D0"/>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6363"/>
    <w:rsid w:val="00DF0B69"/>
    <w:rsid w:val="00DF1E41"/>
    <w:rsid w:val="00DF2D4E"/>
    <w:rsid w:val="00DF523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41055"/>
    <w:rsid w:val="00E4301E"/>
    <w:rsid w:val="00E43C88"/>
    <w:rsid w:val="00E475F7"/>
    <w:rsid w:val="00E6058A"/>
    <w:rsid w:val="00E608CC"/>
    <w:rsid w:val="00E60AC1"/>
    <w:rsid w:val="00E62D62"/>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54E2"/>
    <w:rsid w:val="00FE5DE5"/>
    <w:rsid w:val="00FE6A41"/>
    <w:rsid w:val="00FF17A3"/>
    <w:rsid w:val="00FF612A"/>
    <w:rsid w:val="00FF63DD"/>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A08EC413-3E6E-441E-956D-15816746465A}">
  <ds:schemaRefs>
    <ds:schemaRef ds:uri="http://schemas.microsoft.com/sharepoint/v3/contenttype/forms"/>
  </ds:schemaRefs>
</ds:datastoreItem>
</file>

<file path=customXml/itemProps3.xml><?xml version="1.0" encoding="utf-8"?>
<ds:datastoreItem xmlns:ds="http://schemas.openxmlformats.org/officeDocument/2006/customXml" ds:itemID="{1B031827-D2D2-43B0-A7E5-E75A364A3584}"/>
</file>

<file path=customXml/itemProps4.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new-stsp-template (14) (002).dotm</Template>
  <TotalTime>135</TotalTime>
  <Pages>6</Pages>
  <Words>2811</Words>
  <Characters>16024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18798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11</cp:revision>
  <cp:lastPrinted>2013-06-26T16:11:00Z</cp:lastPrinted>
  <dcterms:created xsi:type="dcterms:W3CDTF">2026-05-19T18:54:00Z</dcterms:created>
  <dcterms:modified xsi:type="dcterms:W3CDTF">2026-09-17T20:23:00Z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